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99" w:rsidRPr="00400923" w:rsidRDefault="00D00B99" w:rsidP="00D00B99">
      <w:pPr>
        <w:autoSpaceDE w:val="0"/>
        <w:ind w:left="4956"/>
      </w:pPr>
      <w:bookmarkStart w:id="0" w:name="_GoBack"/>
    </w:p>
    <w:p w:rsidR="00D00B99" w:rsidRPr="00400923" w:rsidRDefault="00D00B99" w:rsidP="00D00B99">
      <w:pPr>
        <w:autoSpaceDE w:val="0"/>
        <w:rPr>
          <w:rFonts w:eastAsia="Times New Roman"/>
        </w:rPr>
      </w:pPr>
      <w:r w:rsidRPr="00400923">
        <w:rPr>
          <w:rFonts w:eastAsia="Times New Roman"/>
        </w:rPr>
        <w:tab/>
        <w:t xml:space="preserve">            </w:t>
      </w:r>
      <w:r w:rsidRPr="00400923">
        <w:rPr>
          <w:rFonts w:eastAsia="Times New Roman"/>
        </w:rPr>
        <w:tab/>
      </w:r>
      <w:r w:rsidRPr="00400923">
        <w:rPr>
          <w:rFonts w:eastAsia="Times New Roman"/>
        </w:rPr>
        <w:tab/>
      </w:r>
      <w:r w:rsidRPr="00400923">
        <w:rPr>
          <w:rFonts w:eastAsia="Times New Roman"/>
        </w:rPr>
        <w:tab/>
      </w:r>
      <w:r w:rsidRPr="00400923">
        <w:rPr>
          <w:rFonts w:eastAsia="Times New Roman"/>
        </w:rPr>
        <w:tab/>
        <w:t xml:space="preserve">            </w:t>
      </w:r>
      <w:r w:rsidRPr="00400923">
        <w:rPr>
          <w:rFonts w:eastAsia="Times New Roman"/>
        </w:rPr>
        <w:tab/>
      </w:r>
      <w:r w:rsidRPr="00400923">
        <w:rPr>
          <w:rFonts w:eastAsia="Times New Roman"/>
        </w:rPr>
        <w:tab/>
        <w:t>Załącznik nr 2</w:t>
      </w:r>
    </w:p>
    <w:p w:rsidR="00D00B99" w:rsidRPr="00400923" w:rsidRDefault="00D00B99" w:rsidP="00D00B99">
      <w:pPr>
        <w:autoSpaceDE w:val="0"/>
        <w:ind w:left="5664" w:firstLine="708"/>
        <w:rPr>
          <w:rFonts w:eastAsia="Times New Roman"/>
        </w:rPr>
      </w:pPr>
      <w:r w:rsidRPr="00400923">
        <w:rPr>
          <w:rFonts w:eastAsia="Times New Roman"/>
        </w:rPr>
        <w:t xml:space="preserve">do zarządzenia nr </w:t>
      </w:r>
      <w:r w:rsidR="00E22EB3" w:rsidRPr="00400923">
        <w:rPr>
          <w:rFonts w:eastAsia="Times New Roman"/>
        </w:rPr>
        <w:t>147</w:t>
      </w:r>
      <w:r w:rsidRPr="00400923">
        <w:rPr>
          <w:rFonts w:eastAsia="Times New Roman"/>
        </w:rPr>
        <w:t>/2024</w:t>
      </w:r>
    </w:p>
    <w:p w:rsidR="00D00B99" w:rsidRPr="00400923" w:rsidRDefault="00D00B99" w:rsidP="00D00B99">
      <w:pPr>
        <w:autoSpaceDE w:val="0"/>
        <w:ind w:left="6372"/>
        <w:rPr>
          <w:rFonts w:eastAsia="Times New Roman"/>
        </w:rPr>
      </w:pPr>
      <w:r w:rsidRPr="00400923">
        <w:rPr>
          <w:rFonts w:eastAsia="Times New Roman"/>
        </w:rPr>
        <w:t>Prezydenta Miasta  Świnoujście</w:t>
      </w:r>
    </w:p>
    <w:p w:rsidR="00D00B99" w:rsidRPr="00400923" w:rsidRDefault="00D00B99" w:rsidP="00D00B99">
      <w:pPr>
        <w:autoSpaceDE w:val="0"/>
        <w:ind w:left="5664" w:firstLine="708"/>
        <w:rPr>
          <w:rFonts w:eastAsia="Times New Roman"/>
          <w:b/>
          <w:bCs/>
        </w:rPr>
      </w:pPr>
      <w:r w:rsidRPr="00400923">
        <w:rPr>
          <w:rFonts w:eastAsia="Times New Roman"/>
        </w:rPr>
        <w:t>z dnia</w:t>
      </w:r>
      <w:r w:rsidR="00E22EB3" w:rsidRPr="00400923">
        <w:rPr>
          <w:rFonts w:eastAsia="Times New Roman"/>
        </w:rPr>
        <w:t xml:space="preserve"> 27 </w:t>
      </w:r>
      <w:r w:rsidRPr="00400923">
        <w:rPr>
          <w:rFonts w:eastAsia="Times New Roman"/>
        </w:rPr>
        <w:t>lutego 2024 r.</w:t>
      </w:r>
    </w:p>
    <w:p w:rsidR="00D00B99" w:rsidRPr="00400923" w:rsidRDefault="00D00B99" w:rsidP="00D00B99">
      <w:pPr>
        <w:autoSpaceDE w:val="0"/>
        <w:ind w:left="5664" w:firstLine="708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  <w:r w:rsidRPr="00400923">
        <w:rPr>
          <w:rFonts w:eastAsia="Times New Roman"/>
          <w:b/>
          <w:bCs/>
        </w:rPr>
        <w:t>REGULAMIN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  <w:r w:rsidRPr="00400923">
        <w:rPr>
          <w:rFonts w:eastAsia="Times New Roman"/>
          <w:b/>
          <w:bCs/>
        </w:rPr>
        <w:t>OTWARTEGO KONKURSU OFERT NA REALIZACJĘ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</w:rPr>
      </w:pPr>
      <w:r w:rsidRPr="00400923">
        <w:rPr>
          <w:rFonts w:eastAsia="Times New Roman"/>
          <w:b/>
          <w:bCs/>
        </w:rPr>
        <w:t>ZADANIA  PUBLICZNEGO Z ZAKRESU ZDROWIA PUBLICZNEGO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</w:rPr>
      </w:pPr>
    </w:p>
    <w:p w:rsidR="00D00B99" w:rsidRPr="00400923" w:rsidRDefault="00D00B99" w:rsidP="00D00B99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400923">
        <w:rPr>
          <w:rFonts w:eastAsia="Times New Roman" w:cs="Times New Roman"/>
          <w:b/>
          <w:bCs/>
          <w:color w:val="auto"/>
          <w:lang w:val="pl-PL"/>
        </w:rPr>
        <w:t>Rozdział I</w:t>
      </w:r>
    </w:p>
    <w:p w:rsidR="00D00B99" w:rsidRPr="00400923" w:rsidRDefault="00D00B99" w:rsidP="00D00B99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400923">
        <w:rPr>
          <w:rFonts w:eastAsia="Times New Roman" w:cs="Times New Roman"/>
          <w:b/>
          <w:bCs/>
          <w:color w:val="auto"/>
          <w:lang w:val="pl-PL"/>
        </w:rPr>
        <w:t>Postanowienia ogólne</w:t>
      </w: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1</w:t>
      </w:r>
    </w:p>
    <w:p w:rsidR="00D00B99" w:rsidRPr="00400923" w:rsidRDefault="00D00B99" w:rsidP="00D00B99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D00B99" w:rsidRPr="00400923" w:rsidRDefault="00D00B99" w:rsidP="00D00B99">
      <w:pPr>
        <w:autoSpaceDE w:val="0"/>
        <w:ind w:left="36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1) ustawy z dnia z dnia 11 września  2015 r. o zdrowiu publicznym (Dz. U. z 2022 r. poz. 1608 z </w:t>
      </w:r>
      <w:proofErr w:type="spellStart"/>
      <w:r w:rsidRPr="00400923">
        <w:rPr>
          <w:rFonts w:eastAsia="Times New Roman"/>
          <w:lang w:bidi="en-US"/>
        </w:rPr>
        <w:t>późn</w:t>
      </w:r>
      <w:proofErr w:type="spellEnd"/>
      <w:r w:rsidRPr="00400923">
        <w:rPr>
          <w:rFonts w:eastAsia="Times New Roman"/>
          <w:lang w:bidi="en-US"/>
        </w:rPr>
        <w:t>. zm.) zwanej dalej „Ustawą”,</w:t>
      </w:r>
    </w:p>
    <w:p w:rsidR="00D00B99" w:rsidRPr="00400923" w:rsidRDefault="00D00B99" w:rsidP="00D00B99">
      <w:pPr>
        <w:autoSpaceDE w:val="0"/>
        <w:ind w:left="36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2) niniejszego Regulaminu otwartego konkursu ofert  na realizację zadań publicznych  z zakresu  zdrowia publicznego , zwanego dalej „Regulaminem”.</w:t>
      </w:r>
    </w:p>
    <w:p w:rsidR="00D83194" w:rsidRPr="00400923" w:rsidRDefault="00D00B99" w:rsidP="00D83194">
      <w:pPr>
        <w:autoSpaceDE w:val="0"/>
        <w:jc w:val="both"/>
        <w:rPr>
          <w:bCs/>
        </w:rPr>
      </w:pPr>
      <w:r w:rsidRPr="00400923">
        <w:rPr>
          <w:rFonts w:eastAsia="Times New Roman"/>
          <w:lang w:bidi="en-US"/>
        </w:rPr>
        <w:t xml:space="preserve">2. Celem otwartego konkursu ofert jest wyłonienie i zlecenie podmiotowi uprawnionemu realizacji zadania </w:t>
      </w:r>
      <w:r w:rsidR="00540BD8" w:rsidRPr="00400923">
        <w:rPr>
          <w:rFonts w:eastAsia="Times New Roman"/>
          <w:lang w:bidi="en-US"/>
        </w:rPr>
        <w:t xml:space="preserve">z zakresu zdrowia publicznego </w:t>
      </w:r>
      <w:r w:rsidR="00D83194" w:rsidRPr="00400923">
        <w:rPr>
          <w:kern w:val="2"/>
        </w:rPr>
        <w:t>pn.:</w:t>
      </w:r>
      <w:r w:rsidRPr="00400923">
        <w:rPr>
          <w:kern w:val="2"/>
        </w:rPr>
        <w:t xml:space="preserve"> </w:t>
      </w:r>
      <w:r w:rsidR="00D83194" w:rsidRPr="00400923">
        <w:rPr>
          <w:bCs/>
        </w:rPr>
        <w:t>„</w:t>
      </w:r>
      <w:r w:rsidR="00D83194" w:rsidRPr="00400923">
        <w:t>Krok do Zdrowia – rehabilitacja dla mieszkańców Świnoujścia</w:t>
      </w:r>
      <w:r w:rsidR="00D83194" w:rsidRPr="00400923">
        <w:rPr>
          <w:bCs/>
        </w:rPr>
        <w:t>”.</w:t>
      </w:r>
    </w:p>
    <w:p w:rsidR="00D83194" w:rsidRPr="00400923" w:rsidRDefault="00D83194" w:rsidP="00D83194">
      <w:pPr>
        <w:autoSpaceDE w:val="0"/>
        <w:jc w:val="both"/>
        <w:rPr>
          <w:bCs/>
        </w:rPr>
      </w:pPr>
    </w:p>
    <w:p w:rsidR="00D00B99" w:rsidRPr="00400923" w:rsidRDefault="00D00B99" w:rsidP="00D83194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2</w:t>
      </w:r>
    </w:p>
    <w:p w:rsidR="00D00B99" w:rsidRPr="00400923" w:rsidRDefault="00D00B99" w:rsidP="00D00B99">
      <w:pPr>
        <w:autoSpaceDE w:val="0"/>
        <w:ind w:left="360"/>
        <w:jc w:val="both"/>
        <w:rPr>
          <w:lang w:bidi="en-US"/>
        </w:rPr>
      </w:pPr>
      <w:r w:rsidRPr="00400923">
        <w:rPr>
          <w:rFonts w:eastAsia="Times New Roman"/>
          <w:lang w:bidi="en-US"/>
        </w:rPr>
        <w:t>Ilekroć w Regulaminie jest mowa o:</w:t>
      </w:r>
    </w:p>
    <w:p w:rsidR="00D00B99" w:rsidRPr="00400923" w:rsidRDefault="00D00B99" w:rsidP="00204C53">
      <w:pPr>
        <w:numPr>
          <w:ilvl w:val="0"/>
          <w:numId w:val="1"/>
        </w:numPr>
        <w:jc w:val="both"/>
        <w:rPr>
          <w:lang w:bidi="en-US"/>
        </w:rPr>
      </w:pPr>
      <w:r w:rsidRPr="00400923">
        <w:rPr>
          <w:lang w:bidi="en-US"/>
        </w:rPr>
        <w:t>„Konkursie” – rozumie się przez to otwarty konkurs ofert na realizację zadania publicznego z zakresu  zdrowia publicznego,</w:t>
      </w:r>
    </w:p>
    <w:p w:rsidR="00D00B99" w:rsidRPr="00400923" w:rsidRDefault="00D00B99" w:rsidP="00D00B99">
      <w:pPr>
        <w:numPr>
          <w:ilvl w:val="0"/>
          <w:numId w:val="1"/>
        </w:numPr>
        <w:rPr>
          <w:lang w:bidi="en-US"/>
        </w:rPr>
      </w:pPr>
      <w:r w:rsidRPr="00400923">
        <w:rPr>
          <w:lang w:bidi="en-US"/>
        </w:rPr>
        <w:t>„Komisji” – rozumie się przez to komisję konkursową,</w:t>
      </w:r>
    </w:p>
    <w:p w:rsidR="00D00B99" w:rsidRPr="00400923" w:rsidRDefault="00D00B99" w:rsidP="00D00B99">
      <w:pPr>
        <w:numPr>
          <w:ilvl w:val="0"/>
          <w:numId w:val="1"/>
        </w:numPr>
        <w:tabs>
          <w:tab w:val="left" w:pos="1080"/>
        </w:tabs>
        <w:ind w:left="375"/>
        <w:jc w:val="both"/>
        <w:rPr>
          <w:rFonts w:eastAsia="Times New Roman"/>
          <w:lang w:bidi="en-US"/>
        </w:rPr>
      </w:pPr>
      <w:r w:rsidRPr="00400923">
        <w:rPr>
          <w:lang w:bidi="en-US"/>
        </w:rPr>
        <w:t>„</w:t>
      </w:r>
      <w:r w:rsidRPr="00400923">
        <w:rPr>
          <w:rFonts w:eastAsia="Times New Roman"/>
          <w:lang w:bidi="en-US"/>
        </w:rPr>
        <w:t>Podmiocie uprawnionym” – rozumie się przez to</w:t>
      </w:r>
      <w:r w:rsidRPr="00400923">
        <w:rPr>
          <w:lang w:bidi="en-US"/>
        </w:rPr>
        <w:t xml:space="preserve"> podmioty, których cele statutowe lub przedmiot działalności dotyczą  spraw objętych  zadaniami określonymi w  art. 2 ustawy z dnia 11 września 2015 r. o zdrowiu publicznym (Dz.U. z 2022 r. poz. 1608 z </w:t>
      </w:r>
      <w:proofErr w:type="spellStart"/>
      <w:r w:rsidRPr="00400923">
        <w:rPr>
          <w:lang w:bidi="en-US"/>
        </w:rPr>
        <w:t>późn</w:t>
      </w:r>
      <w:proofErr w:type="spellEnd"/>
      <w:r w:rsidRPr="00400923">
        <w:rPr>
          <w:lang w:bidi="en-US"/>
        </w:rPr>
        <w:t>. zm.), w tym organizacje pozarządowe i podmioty, o których mowa w  art.  3 ust. 2 i 3  ustawy z dnia 24 kwietnia 2003 r. o działalności  pożytku publicznego i o wolontariacie (Dz. U. z 2023 r. poz. 571),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4) „Organie zlecającym” - rozumie się przez to Prezydenta Miasta Świnoujście, upoważnionego do powoływania i odwoływania Komisji oraz udzielającego środków na finansowanie lub dofinansowanie realizacji zleconego zadania z  zakresu  zdrowia publicznego,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5) „Postępowaniu” – rozumie się przez to określone w Regulaminie postępowanie w sprawie zlecenia realizacji zadania z zakresu zdrowia publicznego  podmiotom uprawnionym,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6) „Oferencie” – rozumie się przez to podmiot uprawniony, ubiegający się o zawarcie umowy, który złożył ofertę w postępowaniu w sprawie zlecenia realizacji zadania z zakresu zdrowia publicznego, </w:t>
      </w:r>
    </w:p>
    <w:p w:rsidR="00D00B99" w:rsidRPr="00400923" w:rsidRDefault="00D00B99" w:rsidP="00D00B99">
      <w:pPr>
        <w:tabs>
          <w:tab w:val="left" w:pos="360"/>
        </w:tabs>
        <w:autoSpaceDE w:val="0"/>
        <w:ind w:hanging="360"/>
        <w:jc w:val="both"/>
        <w:rPr>
          <w:rFonts w:eastAsia="Times New Roman"/>
          <w:b/>
          <w:bCs/>
        </w:rPr>
      </w:pPr>
      <w:r w:rsidRPr="00400923">
        <w:rPr>
          <w:rFonts w:eastAsia="Times New Roman"/>
          <w:lang w:bidi="en-US"/>
        </w:rPr>
        <w:t xml:space="preserve">   </w:t>
      </w:r>
      <w:r w:rsidRPr="00400923">
        <w:rPr>
          <w:rFonts w:eastAsia="Times New Roman"/>
          <w:lang w:bidi="en-US"/>
        </w:rPr>
        <w:tab/>
        <w:t>7) „Umowie” – rozumie się przez to umowę na realizację zadania z zakresu zdrowia publicznego.</w:t>
      </w:r>
    </w:p>
    <w:p w:rsidR="00D00B99" w:rsidRPr="00400923" w:rsidRDefault="00D00B99" w:rsidP="00D00B99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5764C9" w:rsidRPr="00400923" w:rsidRDefault="005764C9" w:rsidP="00D00B99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5764C9" w:rsidRPr="00400923" w:rsidRDefault="005764C9" w:rsidP="00D00B99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tabs>
          <w:tab w:val="left" w:pos="360"/>
        </w:tabs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tabs>
          <w:tab w:val="left" w:pos="360"/>
        </w:tabs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  <w:lang w:bidi="en-US"/>
        </w:rPr>
        <w:lastRenderedPageBreak/>
        <w:t>Rozdział II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  <w:r w:rsidRPr="00400923">
        <w:rPr>
          <w:rFonts w:eastAsia="Times New Roman"/>
          <w:lang w:bidi="en-US"/>
        </w:rPr>
        <w:t xml:space="preserve"> </w:t>
      </w:r>
      <w:r w:rsidRPr="00400923">
        <w:rPr>
          <w:rFonts w:eastAsia="Times New Roman"/>
          <w:b/>
          <w:bCs/>
          <w:lang w:bidi="en-US"/>
        </w:rPr>
        <w:t>Rozpatrywanie  ofert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3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bCs/>
        </w:rPr>
      </w:pPr>
      <w:r w:rsidRPr="00400923">
        <w:rPr>
          <w:rFonts w:eastAsia="Times New Roman"/>
          <w:bCs/>
        </w:rPr>
        <w:t xml:space="preserve">Złożone </w:t>
      </w:r>
      <w:r w:rsidRPr="00400923">
        <w:rPr>
          <w:rFonts w:eastAsia="Times New Roman"/>
          <w:lang w:bidi="en-US"/>
        </w:rPr>
        <w:t>oferty,  rozpatrywane są  pod względem  formalnym i  merytorycznym.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4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Oferent zobowiązany jest  spełnić  następujące wymogi formalne:</w:t>
      </w:r>
    </w:p>
    <w:p w:rsidR="00D00B99" w:rsidRPr="00400923" w:rsidRDefault="00D00B99" w:rsidP="00D00B99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bidi="en-US"/>
        </w:rPr>
      </w:pPr>
      <w:r w:rsidRPr="00400923">
        <w:rPr>
          <w:rFonts w:eastAsia="Times New Roman"/>
          <w:lang w:bidi="en-US"/>
        </w:rPr>
        <w:t xml:space="preserve">1) Oferty na realizację  zadań z  zakresu  zdrowia publicznego należy składać w </w:t>
      </w:r>
      <w:r w:rsidRPr="00400923">
        <w:rPr>
          <w:rFonts w:eastAsia="Times New Roman"/>
          <w:b/>
          <w:bCs/>
          <w:lang w:bidi="en-US"/>
        </w:rPr>
        <w:t xml:space="preserve"> terminie do dnia </w:t>
      </w:r>
      <w:r w:rsidR="00C74173" w:rsidRPr="00400923">
        <w:rPr>
          <w:rFonts w:eastAsia="Times New Roman"/>
          <w:b/>
          <w:bCs/>
          <w:lang w:bidi="en-US"/>
        </w:rPr>
        <w:t xml:space="preserve">12 marca </w:t>
      </w:r>
      <w:r w:rsidRPr="00400923">
        <w:rPr>
          <w:rFonts w:eastAsia="Times New Roman"/>
          <w:b/>
          <w:bCs/>
          <w:lang w:bidi="en-US"/>
        </w:rPr>
        <w:t xml:space="preserve">2024 r. do g. 15.00 </w:t>
      </w:r>
      <w:r w:rsidRPr="00400923">
        <w:rPr>
          <w:rFonts w:eastAsia="Times New Roman"/>
          <w:lang w:bidi="en-US"/>
        </w:rPr>
        <w:t xml:space="preserve">(decyduje data i godzina wpływu do Urzędu Miasta Świnoujście), </w:t>
      </w:r>
      <w:r w:rsidRPr="00400923">
        <w:rPr>
          <w:rFonts w:eastAsia="Times New Roman"/>
          <w:b/>
          <w:bCs/>
          <w:lang w:bidi="en-US"/>
        </w:rPr>
        <w:t xml:space="preserve"> 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2) Oferty należy składać na adres: </w:t>
      </w:r>
      <w:r w:rsidRPr="00400923">
        <w:rPr>
          <w:lang w:bidi="en-US"/>
        </w:rPr>
        <w:t>Stanowisko Obsługi Interesanta Urzędu Miasta Świnoujście, przy ul. Wojska Polskiego 1/5, parter</w:t>
      </w:r>
      <w:r w:rsidRPr="00400923">
        <w:rPr>
          <w:rFonts w:eastAsia="Times New Roman"/>
          <w:lang w:bidi="en-US"/>
        </w:rPr>
        <w:t xml:space="preserve"> 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3) Oferty należy składać na formularzu ofert, określonym w załączniku nr 4 do zarządzenia  Nr </w:t>
      </w:r>
      <w:r w:rsidR="00E22EB3" w:rsidRPr="00400923">
        <w:rPr>
          <w:rFonts w:eastAsia="Times New Roman"/>
          <w:lang w:bidi="en-US"/>
        </w:rPr>
        <w:t>147</w:t>
      </w:r>
      <w:r w:rsidRPr="00400923">
        <w:rPr>
          <w:rFonts w:eastAsia="Times New Roman"/>
          <w:lang w:bidi="en-US"/>
        </w:rPr>
        <w:t>/2024  Prezydenta Miasta Świnoujście z dnia</w:t>
      </w:r>
      <w:r w:rsidR="00E22EB3" w:rsidRPr="00400923">
        <w:rPr>
          <w:rFonts w:eastAsia="Times New Roman"/>
          <w:lang w:bidi="en-US"/>
        </w:rPr>
        <w:t xml:space="preserve"> 27 </w:t>
      </w:r>
      <w:r w:rsidRPr="00400923">
        <w:rPr>
          <w:rFonts w:eastAsia="Times New Roman"/>
          <w:lang w:bidi="en-US"/>
        </w:rPr>
        <w:t>lutego 2024 r.</w:t>
      </w: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4)  Do oferty należy dołączyć następujące dokumenty: 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rPr>
          <w:b/>
        </w:rPr>
        <w:t xml:space="preserve">Oświadczenie </w:t>
      </w:r>
      <w:r w:rsidRPr="00400923">
        <w:t xml:space="preserve">potwierdzające, że w stosunku do podmiotu składającego ofertę nie stwierdzono niezgodnego z przeznaczeniem wykorzystania środków </w:t>
      </w:r>
      <w:r w:rsidRPr="00400923">
        <w:rPr>
          <w:iCs/>
        </w:rPr>
        <w:t>publicznych</w:t>
      </w:r>
      <w:r w:rsidRPr="00400923">
        <w:t>*;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rPr>
          <w:b/>
        </w:rPr>
        <w:t xml:space="preserve">Oświadczenie </w:t>
      </w:r>
      <w:r w:rsidRPr="00400923">
        <w:t xml:space="preserve">osoby uprawnionej do reprezentowania podmiotu składającego ofertę o niekaralności zakazem pełnienia funkcji związanych z dysponowaniem środkami </w:t>
      </w:r>
      <w:r w:rsidRPr="00400923">
        <w:rPr>
          <w:iCs/>
        </w:rPr>
        <w:t>publicznymi</w:t>
      </w:r>
      <w:r w:rsidRPr="00400923">
        <w:t xml:space="preserve"> oraz niekaralności za umyślne przestępstwo lub umyślne przestępstwo skarbowe*;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rPr>
          <w:b/>
        </w:rPr>
        <w:t>Oświadczenie</w:t>
      </w:r>
      <w:r w:rsidRPr="00400923">
        <w:t>, że podmiot składający ofertę jest jedynym posiadaczem rachunku, na który zostaną przekazane środki, i zobowiązuje się go utrzymywać do chwili zaakceptowania rozliczenia tych środków pod względem finansowym i rzeczowym, i prowadzona przez podmiot którego działalność umożliwia realizację zadania ogłoszonego w konkursie*;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rPr>
          <w:b/>
        </w:rPr>
        <w:t xml:space="preserve">Oświadczenie </w:t>
      </w:r>
      <w:r w:rsidRPr="00400923"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D00B99" w:rsidRPr="00400923" w:rsidRDefault="00D00B99" w:rsidP="00D00B99">
      <w:pPr>
        <w:pStyle w:val="Standard"/>
        <w:numPr>
          <w:ilvl w:val="0"/>
          <w:numId w:val="9"/>
        </w:numPr>
        <w:jc w:val="both"/>
        <w:rPr>
          <w:bCs/>
          <w:color w:val="auto"/>
          <w:lang w:val="pl-PL"/>
        </w:rPr>
      </w:pPr>
      <w:r w:rsidRPr="00400923">
        <w:rPr>
          <w:rFonts w:eastAsiaTheme="minorHAnsi"/>
          <w:b/>
          <w:color w:val="auto"/>
          <w:lang w:val="pl-PL"/>
        </w:rPr>
        <w:t>Oświadczenie</w:t>
      </w:r>
      <w:r w:rsidRPr="00400923">
        <w:rPr>
          <w:rFonts w:eastAsiaTheme="minorHAnsi"/>
          <w:color w:val="auto"/>
          <w:lang w:val="pl-PL"/>
        </w:rPr>
        <w:t xml:space="preserve">, że podmiot składający ofertę zapoznał się i poinformował osoby wchodzące w skład kadry wskazanej w ofercie o przekazaniu ich danych osobowych do Urzędu Miasta Świnoujście oraz zapoznał ich z klauzulą informacyjną dotyczącą przetwarzania danych osobowych Urzędu Miasta Świnoujście (dostępna na: </w:t>
      </w:r>
      <w:hyperlink r:id="rId5" w:history="1">
        <w:r w:rsidRPr="00400923">
          <w:rPr>
            <w:rStyle w:val="Hipercze"/>
            <w:rFonts w:eastAsiaTheme="minorHAnsi"/>
            <w:color w:val="auto"/>
            <w:lang w:val="pl-PL"/>
          </w:rPr>
          <w:t>www.bip.um.swinoujscie.pl</w:t>
        </w:r>
      </w:hyperlink>
      <w:r w:rsidRPr="00400923">
        <w:rPr>
          <w:rFonts w:eastAsiaTheme="minorHAnsi"/>
          <w:color w:val="auto"/>
          <w:lang w:val="pl-PL"/>
        </w:rPr>
        <w:t xml:space="preserve">). 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t>Wydruk lub kopię aktualnego odpisu z Krajowego Rejestru Sądowego, innego rejestru, ewidencj lub inne dokumenty informujące o statusie prawnym podmiotu składającego ofertę i umocowanie osób go reprezentujących.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t>Kserokopie polis</w:t>
      </w:r>
      <w:r w:rsidR="00880BE2" w:rsidRPr="00400923">
        <w:t>y</w:t>
      </w:r>
      <w:r w:rsidRPr="00400923">
        <w:t xml:space="preserve"> lub inny dokument ubezpieczenia potwierdzając</w:t>
      </w:r>
      <w:r w:rsidR="00251DB1" w:rsidRPr="00400923">
        <w:t>y</w:t>
      </w:r>
      <w:r w:rsidRPr="00400923">
        <w:t xml:space="preserve">, że Oferent na dzień złożenia oferty jest ubezpieczony od odpowiedzialności cywilnej w zakresie prowadzonej działalności. 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t>Wykaz kadry delegowanej do realizacji Projektu.</w:t>
      </w:r>
    </w:p>
    <w:p w:rsidR="00D00B99" w:rsidRPr="00400923" w:rsidRDefault="00D00B99" w:rsidP="00D00B99">
      <w:pPr>
        <w:widowControl/>
        <w:numPr>
          <w:ilvl w:val="0"/>
          <w:numId w:val="9"/>
        </w:numPr>
        <w:suppressAutoHyphens w:val="0"/>
        <w:jc w:val="both"/>
      </w:pPr>
      <w:r w:rsidRPr="00400923">
        <w:t xml:space="preserve">Wykazu gabinetów, sal, oraz wyposażenia, w szczególności aparatury leczniczej i diagnostycznej itp. jaka będzie wykorzystywana w realizacji Projektu. </w:t>
      </w:r>
    </w:p>
    <w:p w:rsidR="00D00B99" w:rsidRPr="00400923" w:rsidRDefault="00D00B99" w:rsidP="00D00B99">
      <w:pPr>
        <w:tabs>
          <w:tab w:val="left" w:pos="2880"/>
        </w:tabs>
        <w:autoSpaceDE w:val="0"/>
        <w:ind w:left="720"/>
        <w:jc w:val="both"/>
        <w:rPr>
          <w:rFonts w:eastAsia="Times New Roman"/>
          <w:lang w:bidi="en-US"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5</w:t>
      </w:r>
    </w:p>
    <w:p w:rsidR="00D00B99" w:rsidRPr="00400923" w:rsidRDefault="00D00B99" w:rsidP="00D00B99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1. Ocena formalna  polega na sprawdzeniu  kompletności i  prawidłowości oferty.</w:t>
      </w:r>
    </w:p>
    <w:p w:rsidR="00D00B99" w:rsidRPr="00400923" w:rsidRDefault="00D00B99" w:rsidP="00D00B99">
      <w:pPr>
        <w:autoSpaceDE w:val="0"/>
        <w:ind w:left="360" w:hanging="360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2. Oferta jest uznana za kompletną, jeżeli:</w:t>
      </w:r>
    </w:p>
    <w:p w:rsidR="00D00B99" w:rsidRPr="00400923" w:rsidRDefault="00D00B99" w:rsidP="00D00B99">
      <w:pPr>
        <w:tabs>
          <w:tab w:val="left" w:pos="3552"/>
        </w:tabs>
        <w:autoSpaceDE w:val="0"/>
        <w:ind w:left="1069" w:hanging="36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1)</w:t>
      </w:r>
      <w:r w:rsidRPr="00400923">
        <w:rPr>
          <w:rFonts w:eastAsia="Times New Roman"/>
          <w:lang w:bidi="en-US"/>
        </w:rPr>
        <w:tab/>
        <w:t xml:space="preserve">dołączone zostały  wszystkie wymagane załączniki, wymienione w </w:t>
      </w:r>
      <w:r w:rsidRPr="00400923">
        <w:rPr>
          <w:rFonts w:ascii="Times" w:eastAsia="Times New Roman" w:hAnsi="Times"/>
          <w:lang w:bidi="en-US"/>
        </w:rPr>
        <w:t xml:space="preserve">§ </w:t>
      </w:r>
      <w:r w:rsidRPr="00400923">
        <w:rPr>
          <w:rFonts w:eastAsia="Times New Roman"/>
          <w:lang w:bidi="en-US"/>
        </w:rPr>
        <w:t>4 pkt 4,</w:t>
      </w:r>
    </w:p>
    <w:p w:rsidR="00D00B99" w:rsidRPr="00400923" w:rsidRDefault="00D00B99" w:rsidP="00D00B99">
      <w:pPr>
        <w:tabs>
          <w:tab w:val="left" w:pos="4992"/>
        </w:tabs>
        <w:autoSpaceDE w:val="0"/>
        <w:ind w:left="709" w:hanging="36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ab/>
        <w:t>2)   załączniki  spełniają wymogi  ważności  tzn. są podpisane  przez osoby  uprawnione,</w:t>
      </w:r>
    </w:p>
    <w:p w:rsidR="00D00B99" w:rsidRPr="00400923" w:rsidRDefault="00D00B99" w:rsidP="00D00B99">
      <w:pPr>
        <w:tabs>
          <w:tab w:val="left" w:pos="4992"/>
        </w:tabs>
        <w:autoSpaceDE w:val="0"/>
        <w:ind w:left="709" w:hanging="360"/>
        <w:jc w:val="both"/>
        <w:rPr>
          <w:rFonts w:eastAsia="Calibri"/>
          <w:kern w:val="0"/>
        </w:rPr>
      </w:pPr>
      <w:r w:rsidRPr="00400923">
        <w:rPr>
          <w:rFonts w:eastAsia="Times New Roman"/>
          <w:lang w:bidi="en-US"/>
        </w:rPr>
        <w:tab/>
        <w:t>3)</w:t>
      </w:r>
      <w:r w:rsidRPr="00400923">
        <w:rPr>
          <w:rFonts w:eastAsia="Calibri"/>
          <w:kern w:val="0"/>
        </w:rPr>
        <w:t xml:space="preserve"> kopie dokumentów są potwierdzone „za zgodność z oryginałem” przez osobę upoważnioną,</w:t>
      </w:r>
    </w:p>
    <w:p w:rsidR="00D00B99" w:rsidRPr="00400923" w:rsidRDefault="00D00B99" w:rsidP="00D00B99">
      <w:pPr>
        <w:tabs>
          <w:tab w:val="left" w:pos="4992"/>
        </w:tabs>
        <w:autoSpaceDE w:val="0"/>
        <w:ind w:left="709" w:hanging="36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      4)   wypełnione zostały  wszystkie pola oferty.</w:t>
      </w:r>
      <w:r w:rsidRPr="00400923">
        <w:rPr>
          <w:rFonts w:eastAsia="Times New Roman"/>
          <w:lang w:bidi="en-US"/>
        </w:rPr>
        <w:tab/>
      </w:r>
    </w:p>
    <w:p w:rsidR="00D00B99" w:rsidRPr="00400923" w:rsidRDefault="00D00B99" w:rsidP="00D00B99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3. Oferta  uznana jest za prawidłową gdy:</w:t>
      </w:r>
    </w:p>
    <w:p w:rsidR="00D00B99" w:rsidRPr="00400923" w:rsidRDefault="00D00B99" w:rsidP="00D00B99">
      <w:pPr>
        <w:autoSpaceDE w:val="0"/>
        <w:ind w:left="709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1) złożona jest  na właściwym formularzu,</w:t>
      </w:r>
    </w:p>
    <w:p w:rsidR="00D00B99" w:rsidRPr="00400923" w:rsidRDefault="00D00B99" w:rsidP="00D00B99">
      <w:pPr>
        <w:autoSpaceDE w:val="0"/>
        <w:ind w:left="709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2) złożona jest w wymaganym  w regulaminie terminie,</w:t>
      </w:r>
    </w:p>
    <w:p w:rsidR="00D00B99" w:rsidRPr="00400923" w:rsidRDefault="00D00B99" w:rsidP="00D00B99">
      <w:pPr>
        <w:autoSpaceDE w:val="0"/>
        <w:ind w:left="709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lastRenderedPageBreak/>
        <w:t>3) podmiot jest  uprawniony do złożenia oferty,</w:t>
      </w:r>
    </w:p>
    <w:p w:rsidR="00D00B99" w:rsidRPr="00400923" w:rsidRDefault="00D00B99" w:rsidP="00D00B99">
      <w:pPr>
        <w:autoSpaceDE w:val="0"/>
        <w:ind w:left="709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4) cele statutowe lub przedmiot działalności dotyczy spraw objętych zadaniami określonymi w art. 2  ustawy o zdrowiu publicznym, </w:t>
      </w:r>
    </w:p>
    <w:p w:rsidR="00D00B99" w:rsidRPr="00400923" w:rsidRDefault="00D00B99" w:rsidP="00D00B99">
      <w:pPr>
        <w:autoSpaceDE w:val="0"/>
        <w:ind w:left="709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5) oferta jest zgodna z warunkami  realizacji zadania,</w:t>
      </w:r>
    </w:p>
    <w:p w:rsidR="00067745" w:rsidRPr="00400923" w:rsidRDefault="00067745" w:rsidP="00067745">
      <w:pPr>
        <w:autoSpaceDE w:val="0"/>
        <w:jc w:val="both"/>
        <w:rPr>
          <w:rFonts w:eastAsia="Times New Roman"/>
          <w:kern w:val="2"/>
          <w:lang w:bidi="en-US"/>
        </w:rPr>
      </w:pPr>
      <w:r w:rsidRPr="00400923">
        <w:rPr>
          <w:rFonts w:eastAsia="Times New Roman"/>
          <w:kern w:val="2"/>
          <w:lang w:bidi="en-US"/>
        </w:rPr>
        <w:t>4.Oferty niekompletne (niespełniające powyższych kryteriów kompletności ofert) lub nieprawidłowe (niespełniające powyższych kryteriów prawidłowości) nie są poddawane ocenie merytorycznej.</w:t>
      </w:r>
    </w:p>
    <w:p w:rsidR="00067745" w:rsidRPr="00400923" w:rsidRDefault="00067745" w:rsidP="00067745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kern w:val="2"/>
          <w:lang w:eastAsia="pl-PL"/>
        </w:rPr>
      </w:pPr>
      <w:r w:rsidRPr="00400923">
        <w:rPr>
          <w:rFonts w:eastAsia="Times New Roman"/>
          <w:kern w:val="2"/>
          <w:lang w:bidi="en-US"/>
        </w:rPr>
        <w:t>5.Ocena formalna ofert dokonywana jest przez członków Komisji poprzez wypełnienie formularza stanowiącego załącznik nr 1 do regulaminu konkursu.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6</w:t>
      </w:r>
    </w:p>
    <w:p w:rsidR="00D00B99" w:rsidRPr="00400923" w:rsidRDefault="00D00B99" w:rsidP="00D00B99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1. Ocena merytoryczna ofert dokonywana jest  indywidualnie  przez członków Komisji, poprzez przyznanie określonej liczby punktów na formularzu stanowiącym załącznik nr 2 do regulaminu konkursu, biorąc pod uwagę następujące kryteria:</w:t>
      </w:r>
    </w:p>
    <w:p w:rsidR="002F6AF6" w:rsidRPr="00400923" w:rsidRDefault="002F6AF6" w:rsidP="002F6AF6">
      <w:pPr>
        <w:numPr>
          <w:ilvl w:val="0"/>
          <w:numId w:val="6"/>
        </w:numPr>
        <w:ind w:left="1068"/>
        <w:jc w:val="both"/>
        <w:rPr>
          <w:rFonts w:eastAsia="Lucida Sans Unicode"/>
          <w:lang w:bidi="en-US"/>
        </w:rPr>
      </w:pPr>
      <w:r w:rsidRPr="00400923">
        <w:rPr>
          <w:rFonts w:eastAsia="Lucida Sans Unicode"/>
          <w:lang w:bidi="en-US"/>
        </w:rPr>
        <w:t xml:space="preserve">zakres rzeczowy realizacji zadania do 30 punktów, </w:t>
      </w:r>
    </w:p>
    <w:p w:rsidR="002F6AF6" w:rsidRPr="00400923" w:rsidRDefault="002F6AF6" w:rsidP="002F6AF6">
      <w:pPr>
        <w:numPr>
          <w:ilvl w:val="0"/>
          <w:numId w:val="6"/>
        </w:numPr>
        <w:ind w:left="1068"/>
        <w:jc w:val="both"/>
        <w:rPr>
          <w:rFonts w:eastAsia="Lucida Sans Unicode"/>
          <w:lang w:bidi="en-US"/>
        </w:rPr>
      </w:pPr>
      <w:r w:rsidRPr="00400923">
        <w:rPr>
          <w:rFonts w:eastAsia="Lucida Sans Unicode"/>
          <w:lang w:bidi="en-US"/>
        </w:rPr>
        <w:t xml:space="preserve">kalkulacja kosztów realizacji zadania, w tym w odniesieniu do zakresu rzeczowego zadania do 30 punktów, </w:t>
      </w:r>
    </w:p>
    <w:p w:rsidR="002F6AF6" w:rsidRPr="00400923" w:rsidRDefault="002F6AF6" w:rsidP="002F6AF6">
      <w:pPr>
        <w:numPr>
          <w:ilvl w:val="0"/>
          <w:numId w:val="6"/>
        </w:numPr>
        <w:ind w:left="1068"/>
        <w:jc w:val="both"/>
        <w:rPr>
          <w:rFonts w:eastAsia="Lucida Sans Unicode"/>
          <w:lang w:bidi="en-US"/>
        </w:rPr>
      </w:pPr>
      <w:r w:rsidRPr="00400923">
        <w:rPr>
          <w:rFonts w:eastAsia="Lucida Sans Unicode"/>
          <w:lang w:bidi="en-US"/>
        </w:rPr>
        <w:t xml:space="preserve">jakość wykonania zadania i kwalifikacje osób realizujących zadanie do 30 punktów, </w:t>
      </w:r>
    </w:p>
    <w:p w:rsidR="002F6AF6" w:rsidRPr="00400923" w:rsidRDefault="002F6AF6" w:rsidP="002F6AF6">
      <w:pPr>
        <w:numPr>
          <w:ilvl w:val="0"/>
          <w:numId w:val="6"/>
        </w:numPr>
        <w:ind w:left="1068"/>
        <w:jc w:val="both"/>
        <w:rPr>
          <w:rFonts w:eastAsia="Lucida Sans Unicode"/>
          <w:lang w:bidi="en-US"/>
        </w:rPr>
      </w:pPr>
      <w:r w:rsidRPr="00400923">
        <w:rPr>
          <w:rFonts w:eastAsia="Lucida Sans Unicode"/>
          <w:lang w:bidi="en-US"/>
        </w:rPr>
        <w:t xml:space="preserve">realizacje zleconych zadań publicznych w przypadku podmiotów uprawnionych, które </w:t>
      </w:r>
      <w:r w:rsidR="00067745" w:rsidRPr="00400923">
        <w:rPr>
          <w:rFonts w:eastAsia="Lucida Sans Unicode"/>
          <w:lang w:bidi="en-US"/>
        </w:rPr>
        <w:br/>
      </w:r>
      <w:r w:rsidRPr="00400923">
        <w:rPr>
          <w:rFonts w:eastAsia="Lucida Sans Unicode"/>
          <w:lang w:bidi="en-US"/>
        </w:rPr>
        <w:t xml:space="preserve">w latach poprzednich realizowały zlecone zadanie publiczne biorąc pod uwagę rzetelność, terminowość oraz sposób rozliczenia/wydatkowania otrzymanych środków do 10 punktów. </w:t>
      </w:r>
    </w:p>
    <w:p w:rsidR="00F76392" w:rsidRPr="00400923" w:rsidRDefault="00F76392" w:rsidP="00F76392">
      <w:pPr>
        <w:autoSpaceDE w:val="0"/>
        <w:ind w:left="-45" w:firstLine="45"/>
        <w:jc w:val="both"/>
        <w:rPr>
          <w:rFonts w:eastAsia="Times New Roman"/>
          <w:kern w:val="2"/>
          <w:lang w:bidi="en-US"/>
        </w:rPr>
      </w:pPr>
      <w:r w:rsidRPr="00400923">
        <w:rPr>
          <w:rFonts w:eastAsia="Times New Roman"/>
          <w:kern w:val="2"/>
          <w:lang w:bidi="en-US"/>
        </w:rPr>
        <w:t>2. Ocenę merytoryczną ustala się poprzez zsumowanie ocen przydzielonych ofercie przez  wszystkich członków Komisji. Zbiorczy formularz oceny ofert stanowi załącznik nr 3 do regulaminu.</w:t>
      </w:r>
    </w:p>
    <w:p w:rsidR="00F76392" w:rsidRPr="00400923" w:rsidRDefault="00F76392" w:rsidP="00F76392">
      <w:pPr>
        <w:autoSpaceDE w:val="0"/>
        <w:ind w:left="-30" w:firstLine="15"/>
        <w:jc w:val="both"/>
        <w:rPr>
          <w:rFonts w:eastAsia="Times New Roman"/>
          <w:kern w:val="2"/>
          <w:lang w:bidi="en-US"/>
        </w:rPr>
      </w:pPr>
      <w:r w:rsidRPr="00400923">
        <w:rPr>
          <w:rFonts w:eastAsia="Times New Roman"/>
          <w:kern w:val="2"/>
          <w:lang w:bidi="en-US"/>
        </w:rPr>
        <w:t>3. Oferty, które w ocenie merytorycznej otrzymają poniżej 50 % punktów możliwych do uzyskania, nie otrzymują pozytywnej opinii do dofinansowania.</w:t>
      </w:r>
    </w:p>
    <w:p w:rsidR="00F76392" w:rsidRPr="00400923" w:rsidRDefault="00F76392" w:rsidP="00F76392">
      <w:pPr>
        <w:autoSpaceDE w:val="0"/>
        <w:ind w:left="-30" w:firstLine="15"/>
        <w:jc w:val="both"/>
        <w:rPr>
          <w:kern w:val="2"/>
          <w:lang w:eastAsia="pl-PL"/>
        </w:rPr>
      </w:pPr>
      <w:r w:rsidRPr="00400923">
        <w:rPr>
          <w:rFonts w:eastAsia="Times New Roman"/>
          <w:kern w:val="2"/>
          <w:lang w:bidi="en-US"/>
        </w:rPr>
        <w:t xml:space="preserve">4. </w:t>
      </w:r>
      <w:r w:rsidRPr="00400923">
        <w:rPr>
          <w:kern w:val="2"/>
          <w:lang w:eastAsia="pl-PL"/>
        </w:rPr>
        <w:t xml:space="preserve">Na podstawie punktowej oceny ofert Komisja Konkursowa sporządzi listę rankingową ofert. Dofinansowanie uzyskują oferty o największej liczbie punktów, aż do wyczerpania środków. </w:t>
      </w:r>
    </w:p>
    <w:p w:rsidR="00F76392" w:rsidRPr="00400923" w:rsidRDefault="00F76392" w:rsidP="00F76392">
      <w:pPr>
        <w:autoSpaceDE w:val="0"/>
        <w:ind w:left="-30" w:firstLine="15"/>
        <w:jc w:val="both"/>
        <w:rPr>
          <w:rFonts w:eastAsia="Times New Roman"/>
          <w:kern w:val="2"/>
          <w:lang w:bidi="en-US"/>
        </w:rPr>
      </w:pPr>
      <w:r w:rsidRPr="00400923">
        <w:rPr>
          <w:kern w:val="2"/>
          <w:lang w:eastAsia="pl-PL"/>
        </w:rPr>
        <w:t xml:space="preserve">5. </w:t>
      </w:r>
      <w:r w:rsidRPr="00400923">
        <w:rPr>
          <w:rFonts w:eastAsia="Times New Roman"/>
          <w:kern w:val="2"/>
          <w:lang w:bidi="en-US"/>
        </w:rPr>
        <w:t>Złożenie oferty nie jest równoznaczne z zapewnieniem przyznania środków finansowych w wysokości wnioskowanej.</w:t>
      </w:r>
    </w:p>
    <w:p w:rsidR="00F76392" w:rsidRPr="00400923" w:rsidRDefault="00F76392" w:rsidP="00F76392">
      <w:pPr>
        <w:autoSpaceDE w:val="0"/>
        <w:ind w:left="-15" w:hanging="15"/>
        <w:jc w:val="both"/>
        <w:rPr>
          <w:rFonts w:eastAsia="Times New Roman"/>
          <w:kern w:val="2"/>
          <w:lang w:bidi="en-US"/>
        </w:rPr>
      </w:pPr>
      <w:r w:rsidRPr="00400923">
        <w:rPr>
          <w:rFonts w:eastAsia="Times New Roman"/>
          <w:kern w:val="2"/>
          <w:lang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F76392" w:rsidRPr="00400923" w:rsidRDefault="00F76392" w:rsidP="00F76392">
      <w:pPr>
        <w:autoSpaceDE w:val="0"/>
        <w:ind w:left="-15" w:hanging="15"/>
        <w:jc w:val="both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kern w:val="2"/>
          <w:lang w:bidi="en-US"/>
        </w:rPr>
        <w:t>7. Nieprzedłożenie wymaganych dokumentów, wskazanych w ust. 6 w wyznaczonym terminie, traktowane będzie jako rezygnacja z przyznanych środków finansowych.</w:t>
      </w:r>
    </w:p>
    <w:p w:rsidR="00D00B99" w:rsidRPr="00400923" w:rsidRDefault="00D00B99" w:rsidP="00D00B99">
      <w:pPr>
        <w:tabs>
          <w:tab w:val="left" w:pos="720"/>
        </w:tabs>
        <w:autoSpaceDE w:val="0"/>
        <w:ind w:left="360"/>
        <w:jc w:val="both"/>
        <w:rPr>
          <w:rFonts w:eastAsia="Times New Roman"/>
          <w:b/>
          <w:bCs/>
        </w:rPr>
      </w:pPr>
    </w:p>
    <w:p w:rsidR="009B5998" w:rsidRPr="00400923" w:rsidRDefault="00D00B99" w:rsidP="00D00B99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400923">
        <w:rPr>
          <w:rFonts w:eastAsia="Times New Roman"/>
          <w:b/>
          <w:bCs/>
        </w:rPr>
        <w:t>§ 7</w:t>
      </w:r>
    </w:p>
    <w:p w:rsidR="009B5998" w:rsidRPr="00400923" w:rsidRDefault="009B5998" w:rsidP="009B5998">
      <w:pPr>
        <w:numPr>
          <w:ilvl w:val="0"/>
          <w:numId w:val="10"/>
        </w:numPr>
        <w:tabs>
          <w:tab w:val="left" w:pos="0"/>
        </w:tabs>
        <w:autoSpaceDE w:val="0"/>
        <w:ind w:left="360"/>
        <w:jc w:val="both"/>
        <w:rPr>
          <w:rFonts w:eastAsia="Times New Roman"/>
          <w:kern w:val="2"/>
          <w:lang w:bidi="en-US"/>
        </w:rPr>
      </w:pPr>
      <w:r w:rsidRPr="00400923">
        <w:rPr>
          <w:rFonts w:eastAsia="Times New Roman"/>
          <w:kern w:val="2"/>
          <w:lang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9B5998" w:rsidRPr="00400923" w:rsidRDefault="009B5998" w:rsidP="009B5998">
      <w:pPr>
        <w:numPr>
          <w:ilvl w:val="0"/>
          <w:numId w:val="10"/>
        </w:numPr>
        <w:tabs>
          <w:tab w:val="left" w:pos="555"/>
        </w:tabs>
        <w:autoSpaceDE w:val="0"/>
        <w:ind w:left="360"/>
        <w:jc w:val="both"/>
        <w:rPr>
          <w:rFonts w:eastAsia="Times New Roman"/>
          <w:kern w:val="2"/>
          <w:lang w:bidi="en-US"/>
        </w:rPr>
      </w:pPr>
      <w:r w:rsidRPr="00400923">
        <w:rPr>
          <w:rFonts w:eastAsia="Times New Roman"/>
          <w:kern w:val="2"/>
          <w:lang w:bidi="en-US"/>
        </w:rPr>
        <w:t xml:space="preserve">Ostateczną decyzję o wyborze oferty i wysokości środków finansowych  na realizację zadania  z zakresu zdrowia publicznego podejmuje Prezydent Miasta. </w:t>
      </w:r>
    </w:p>
    <w:p w:rsidR="009B5998" w:rsidRPr="00400923" w:rsidRDefault="009B5998" w:rsidP="009B5998">
      <w:pPr>
        <w:numPr>
          <w:ilvl w:val="0"/>
          <w:numId w:val="10"/>
        </w:numPr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>Ogłoszenie wyników konkursu ofert nastąpi niezwłocznie po jego rozstrzygnięciu w Biuletynie Informacji Publicznej oraz na tablicy ogłoszeń w siedzibie Urzędu Miasta Świnoujście.</w:t>
      </w:r>
    </w:p>
    <w:p w:rsidR="009B5998" w:rsidRPr="00400923" w:rsidRDefault="009B5998" w:rsidP="009B5998">
      <w:pPr>
        <w:numPr>
          <w:ilvl w:val="0"/>
          <w:numId w:val="10"/>
        </w:numPr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>Od podjętej przez Prezydenta Miasta decyzji w sprawie wyboru oferty przysługuje oferentowi odwołanie.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Oferent może wnieść do Prezydenta Miasta odwołanie od wyników konkursu ofert, </w:t>
      </w:r>
      <w:r w:rsidRPr="00400923">
        <w:rPr>
          <w:kern w:val="2"/>
          <w:lang w:eastAsia="pl-PL"/>
        </w:rPr>
        <w:br/>
        <w:t xml:space="preserve">w formie pisemnej, w terminie 3 dni od dnia ogłoszenia wyniku konkursu ofert. </w:t>
      </w:r>
      <w:r w:rsidRPr="00400923">
        <w:rPr>
          <w:kern w:val="2"/>
          <w:lang w:eastAsia="pl-PL"/>
        </w:rPr>
        <w:br/>
        <w:t>O przyjęciu odwołania decyduje dzień jego wpływu na adres:  Stanowisko Obsługi Interesanta Urzędu Miasta Świnoujście, ul. Wojska Polskiego 1/5.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>Odwołanie może zostać złożone jedynie w formie pisemnej. Odwołanie nie może zostać</w:t>
      </w:r>
      <w:r w:rsidRPr="00400923">
        <w:rPr>
          <w:kern w:val="2"/>
          <w:lang w:eastAsia="pl-PL"/>
        </w:rPr>
        <w:br/>
        <w:t>złożone tylko za pośrednictwem faksu. Wniesienie odwołania jedynie za pomocą faksu</w:t>
      </w:r>
      <w:r w:rsidRPr="00400923">
        <w:rPr>
          <w:kern w:val="2"/>
          <w:lang w:eastAsia="pl-PL"/>
        </w:rPr>
        <w:br/>
        <w:t>skutkuje pozostawieniem go bez rozpatrzenia, gdyż forma ta nie spełnia warunków</w:t>
      </w:r>
      <w:r w:rsidRPr="00400923">
        <w:rPr>
          <w:kern w:val="2"/>
          <w:lang w:eastAsia="pl-PL"/>
        </w:rPr>
        <w:br/>
      </w:r>
      <w:r w:rsidRPr="00400923">
        <w:rPr>
          <w:kern w:val="2"/>
          <w:lang w:eastAsia="pl-PL"/>
        </w:rPr>
        <w:lastRenderedPageBreak/>
        <w:t>opisanych w art. 78 Kodeksu cywilnego koniecznych dla zachowania pisemnej formy</w:t>
      </w:r>
      <w:r w:rsidRPr="00400923">
        <w:rPr>
          <w:kern w:val="2"/>
          <w:lang w:eastAsia="pl-PL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Wniesienie odwołania wstrzymuje dalsze czynności związane z zawarciem umów z poszczególnymi oferentami do czasu jego rozpoznania. 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>Prezydent Miasta przekazuje złożone odwołanie komisji konkursowej, celem uzyskania dodatkowej opinii w tym zakresie.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Komisja składa Prezydentowi Miasta Świnoujście, za pośrednictwem Przewodniczącej, opinię z wnioskiem o: </w:t>
      </w:r>
    </w:p>
    <w:p w:rsidR="009B5998" w:rsidRPr="00400923" w:rsidRDefault="009B5998" w:rsidP="009B5998">
      <w:pPr>
        <w:widowControl/>
        <w:suppressAutoHyphens w:val="0"/>
        <w:ind w:left="360"/>
        <w:contextualSpacing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- uwzględnienie odwołania, </w:t>
      </w:r>
    </w:p>
    <w:p w:rsidR="009B5998" w:rsidRPr="00400923" w:rsidRDefault="009B5998" w:rsidP="009B5998">
      <w:pPr>
        <w:widowControl/>
        <w:suppressAutoHyphens w:val="0"/>
        <w:ind w:left="360"/>
        <w:contextualSpacing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- częściowe uwzględnienie odwołania, </w:t>
      </w:r>
    </w:p>
    <w:p w:rsidR="009B5998" w:rsidRPr="00400923" w:rsidRDefault="009B5998" w:rsidP="009B5998">
      <w:pPr>
        <w:widowControl/>
        <w:suppressAutoHyphens w:val="0"/>
        <w:ind w:left="360"/>
        <w:contextualSpacing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- oddalenie odwołania, </w:t>
      </w:r>
    </w:p>
    <w:p w:rsidR="009B5998" w:rsidRPr="00400923" w:rsidRDefault="009B5998" w:rsidP="009B5998">
      <w:pPr>
        <w:widowControl/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>- odrzucenie odwołania, które wpłynęło po terminie lub nie pochodzi od oferenta.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Prezydent Miasta po zapoznaniu się z opinią komisji konkursowej rozstrzyga o sposobie rozpatrzenia odwołania. </w:t>
      </w:r>
    </w:p>
    <w:p w:rsidR="009B5998" w:rsidRPr="00400923" w:rsidRDefault="009B5998" w:rsidP="009B5998">
      <w:pPr>
        <w:widowControl/>
        <w:numPr>
          <w:ilvl w:val="0"/>
          <w:numId w:val="10"/>
        </w:numPr>
        <w:suppressAutoHyphens w:val="0"/>
        <w:ind w:left="360"/>
        <w:jc w:val="both"/>
        <w:rPr>
          <w:kern w:val="2"/>
          <w:lang w:eastAsia="pl-PL"/>
        </w:rPr>
      </w:pPr>
      <w:r w:rsidRPr="00400923">
        <w:rPr>
          <w:kern w:val="2"/>
          <w:lang w:eastAsia="pl-PL"/>
        </w:rPr>
        <w:t xml:space="preserve">Komisja niezwłocznie informuje oferentów o rozstrzygnięciu odwołania przez Prezydenta Miasta. </w:t>
      </w:r>
    </w:p>
    <w:p w:rsidR="009B5998" w:rsidRPr="00400923" w:rsidRDefault="009B5998" w:rsidP="009B5998">
      <w:pPr>
        <w:numPr>
          <w:ilvl w:val="0"/>
          <w:numId w:val="10"/>
        </w:numPr>
        <w:tabs>
          <w:tab w:val="left" w:pos="555"/>
        </w:tabs>
        <w:autoSpaceDE w:val="0"/>
        <w:ind w:left="360"/>
        <w:jc w:val="both"/>
        <w:rPr>
          <w:rFonts w:eastAsia="Times New Roman"/>
          <w:kern w:val="2"/>
          <w:lang w:bidi="en-US"/>
        </w:rPr>
      </w:pPr>
      <w:r w:rsidRPr="00400923">
        <w:rPr>
          <w:rFonts w:eastAsia="Times New Roman"/>
          <w:kern w:val="2"/>
          <w:lang w:bidi="en-US"/>
        </w:rPr>
        <w:t>Jeżeli nie złożono żadnej oferty bądź żadna ze złożonych ofert nie spełnia wymogów zawartych w ogłoszeniu Prezydent Miasta unieważnia otwarty konkurs ofert. Informację o unieważnieniu otwartego konkursu ofert podaje się w Biuletynie Informacji Publicznej oraz na tablicy ogłoszeń w siedzibie Urzędu Miasta Świnoujście.</w:t>
      </w:r>
    </w:p>
    <w:p w:rsidR="009B5998" w:rsidRPr="00400923" w:rsidRDefault="009B5998" w:rsidP="009B5998">
      <w:pPr>
        <w:numPr>
          <w:ilvl w:val="0"/>
          <w:numId w:val="10"/>
        </w:numPr>
        <w:autoSpaceDE w:val="0"/>
        <w:ind w:left="360"/>
        <w:jc w:val="both"/>
        <w:rPr>
          <w:kern w:val="2"/>
          <w:lang w:bidi="en-US"/>
        </w:rPr>
      </w:pPr>
      <w:r w:rsidRPr="00400923">
        <w:rPr>
          <w:kern w:val="2"/>
          <w:lang w:eastAsia="pl-PL"/>
        </w:rPr>
        <w:t xml:space="preserve">Prezydent Miasta Świnoujście zastrzega sobie prawo </w:t>
      </w:r>
      <w:r w:rsidRPr="00400923">
        <w:rPr>
          <w:kern w:val="2"/>
          <w:lang w:bidi="en-US"/>
        </w:rPr>
        <w:t xml:space="preserve">odwołania konkursu w każdym czasie, bez podania przyczyn </w:t>
      </w:r>
      <w:r w:rsidRPr="00400923">
        <w:rPr>
          <w:bCs/>
          <w:kern w:val="2"/>
          <w:lang w:eastAsia="pl-PL"/>
        </w:rPr>
        <w:t>oraz prawo do możliwości przedłużenia terminu złożenia ofert i terminu rozstrzygnięcia konkursu ofert.</w:t>
      </w:r>
    </w:p>
    <w:p w:rsidR="009B5998" w:rsidRPr="00400923" w:rsidRDefault="009B5998" w:rsidP="009B5998">
      <w:pPr>
        <w:rPr>
          <w:kern w:val="2"/>
          <w:lang w:bidi="en-US"/>
        </w:rPr>
      </w:pPr>
    </w:p>
    <w:p w:rsidR="009B5998" w:rsidRPr="00400923" w:rsidRDefault="009B5998" w:rsidP="00D00B99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color w:val="auto"/>
          <w:lang w:val="pl-PL"/>
        </w:rPr>
      </w:pPr>
      <w:r w:rsidRPr="00400923">
        <w:rPr>
          <w:rFonts w:eastAsia="Times New Roman" w:cs="Times New Roman"/>
          <w:b/>
          <w:bCs/>
          <w:color w:val="auto"/>
          <w:lang w:val="pl-PL"/>
        </w:rPr>
        <w:t>Rozdział III</w:t>
      </w:r>
    </w:p>
    <w:p w:rsidR="00D00B99" w:rsidRPr="00400923" w:rsidRDefault="00D00B99" w:rsidP="00D00B99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color w:val="auto"/>
          <w:lang w:val="pl-PL"/>
        </w:rPr>
      </w:pPr>
      <w:r w:rsidRPr="00400923">
        <w:rPr>
          <w:rFonts w:eastAsia="Times New Roman" w:cs="Times New Roman"/>
          <w:b/>
          <w:bCs/>
          <w:color w:val="auto"/>
          <w:lang w:val="pl-PL"/>
        </w:rPr>
        <w:t>Postanowienia końcowe</w:t>
      </w:r>
    </w:p>
    <w:p w:rsidR="00D00B99" w:rsidRPr="00400923" w:rsidRDefault="00D00B99" w:rsidP="00D00B99">
      <w:pPr>
        <w:autoSpaceDE w:val="0"/>
        <w:ind w:firstLine="567"/>
        <w:jc w:val="both"/>
        <w:rPr>
          <w:rFonts w:eastAsia="Times New Roman"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8</w:t>
      </w:r>
    </w:p>
    <w:p w:rsidR="00D00B99" w:rsidRPr="00400923" w:rsidRDefault="00D00B99" w:rsidP="00D00B99">
      <w:pPr>
        <w:tabs>
          <w:tab w:val="left" w:pos="555"/>
        </w:tabs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1. Wyniki otwartego konkursu ofert ogłasza się  niezwłocznie po wyborze oferty </w:t>
      </w:r>
      <w:r w:rsidRPr="00400923">
        <w:rPr>
          <w:lang w:bidi="en-US"/>
        </w:rPr>
        <w:t>w</w:t>
      </w:r>
      <w:r w:rsidRPr="00400923">
        <w:rPr>
          <w:rFonts w:eastAsia="Times New Roman"/>
          <w:lang w:bidi="en-US"/>
        </w:rPr>
        <w:t xml:space="preserve"> Biuletynie Informacji  Publicznej i na tablicy ogłoszeń Urzędu Miasta Świnoujście.</w:t>
      </w:r>
    </w:p>
    <w:p w:rsidR="00D00B99" w:rsidRPr="00400923" w:rsidRDefault="00D00B99" w:rsidP="00D00B99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bidi="en-US"/>
        </w:rPr>
      </w:pPr>
    </w:p>
    <w:p w:rsidR="00D00B99" w:rsidRPr="00400923" w:rsidRDefault="00D00B99" w:rsidP="00D00B99">
      <w:p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2. Ogłoszenie wyników  w szczególności zawiera:</w:t>
      </w:r>
    </w:p>
    <w:p w:rsidR="00D00B99" w:rsidRPr="00400923" w:rsidRDefault="00D00B99" w:rsidP="00D00B99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nazwę oferenta,</w:t>
      </w:r>
    </w:p>
    <w:p w:rsidR="00D00B99" w:rsidRPr="00400923" w:rsidRDefault="00D00B99" w:rsidP="00D00B99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 xml:space="preserve">nazwę zadania z zakresu  zdrowia publicznego </w:t>
      </w:r>
    </w:p>
    <w:p w:rsidR="00D00B99" w:rsidRPr="00400923" w:rsidRDefault="00D00B99" w:rsidP="00D00B99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400923">
        <w:rPr>
          <w:rFonts w:eastAsia="Times New Roman"/>
          <w:lang w:bidi="en-US"/>
        </w:rPr>
        <w:t>wysokość  przyznanych środków publicznych.</w:t>
      </w:r>
    </w:p>
    <w:p w:rsidR="00D00B99" w:rsidRPr="00400923" w:rsidRDefault="00D00B99" w:rsidP="00D00B99">
      <w:pPr>
        <w:autoSpaceDE w:val="0"/>
        <w:ind w:hanging="360"/>
        <w:jc w:val="both"/>
        <w:rPr>
          <w:rFonts w:eastAsia="Times New Roman"/>
          <w:b/>
          <w:bCs/>
        </w:rPr>
      </w:pPr>
      <w:r w:rsidRPr="00400923">
        <w:rPr>
          <w:rFonts w:eastAsia="Times New Roman"/>
          <w:lang w:bidi="en-US"/>
        </w:rPr>
        <w:t xml:space="preserve">      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  <w:lang w:bidi="en-US"/>
        </w:rPr>
      </w:pPr>
      <w:r w:rsidRPr="00400923">
        <w:rPr>
          <w:rFonts w:eastAsia="Times New Roman"/>
          <w:b/>
          <w:bCs/>
        </w:rPr>
        <w:t>§ 9</w:t>
      </w:r>
    </w:p>
    <w:p w:rsidR="00D00B99" w:rsidRPr="00400923" w:rsidRDefault="00D00B99" w:rsidP="00D00B99">
      <w:pPr>
        <w:autoSpaceDE w:val="0"/>
        <w:jc w:val="both"/>
        <w:rPr>
          <w:rFonts w:eastAsia="Times New Roman"/>
        </w:rPr>
      </w:pPr>
      <w:r w:rsidRPr="00400923">
        <w:rPr>
          <w:rFonts w:eastAsia="Times New Roman"/>
          <w:lang w:bidi="en-US"/>
        </w:rPr>
        <w:t>Prezydent Miasta Świnoujście zawiera umowę z podmiotem uprawnionym, którego oferta została wyłoniona w konkursie.</w:t>
      </w:r>
    </w:p>
    <w:p w:rsidR="00D00B99" w:rsidRPr="00400923" w:rsidRDefault="00D00B99" w:rsidP="00D00B99">
      <w:pPr>
        <w:autoSpaceDE w:val="0"/>
        <w:jc w:val="both"/>
        <w:rPr>
          <w:rFonts w:eastAsia="Times New Roman"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</w:rPr>
      </w:pPr>
    </w:p>
    <w:p w:rsidR="00D83194" w:rsidRPr="00400923" w:rsidRDefault="00D83194" w:rsidP="00474198">
      <w:pPr>
        <w:autoSpaceDE w:val="0"/>
        <w:ind w:left="5664" w:firstLine="708"/>
        <w:jc w:val="both"/>
        <w:rPr>
          <w:rFonts w:eastAsia="Times New Roman"/>
          <w:kern w:val="2"/>
          <w:sz w:val="18"/>
          <w:szCs w:val="18"/>
          <w:lang w:bidi="en-US"/>
        </w:rPr>
      </w:pPr>
    </w:p>
    <w:p w:rsidR="00D83194" w:rsidRPr="00400923" w:rsidRDefault="00D83194" w:rsidP="00474198">
      <w:pPr>
        <w:autoSpaceDE w:val="0"/>
        <w:ind w:left="5664" w:firstLine="708"/>
        <w:jc w:val="both"/>
        <w:rPr>
          <w:rFonts w:eastAsia="Times New Roman"/>
          <w:kern w:val="2"/>
          <w:sz w:val="18"/>
          <w:szCs w:val="18"/>
          <w:lang w:bidi="en-US"/>
        </w:rPr>
      </w:pPr>
    </w:p>
    <w:p w:rsidR="00474198" w:rsidRPr="00400923" w:rsidRDefault="00474198" w:rsidP="00474198">
      <w:pPr>
        <w:autoSpaceDE w:val="0"/>
        <w:ind w:left="5664" w:firstLine="708"/>
        <w:jc w:val="both"/>
        <w:rPr>
          <w:rFonts w:eastAsia="Times New Roman"/>
          <w:kern w:val="2"/>
          <w:sz w:val="20"/>
          <w:szCs w:val="20"/>
          <w:lang w:bidi="en-US"/>
        </w:rPr>
      </w:pPr>
      <w:r w:rsidRPr="00400923">
        <w:rPr>
          <w:rFonts w:eastAsia="Times New Roman"/>
          <w:kern w:val="2"/>
          <w:sz w:val="20"/>
          <w:szCs w:val="20"/>
          <w:lang w:bidi="en-US"/>
        </w:rPr>
        <w:lastRenderedPageBreak/>
        <w:t>Załącznik nr 1</w:t>
      </w:r>
    </w:p>
    <w:p w:rsidR="00474198" w:rsidRPr="00400923" w:rsidRDefault="00474198" w:rsidP="00474198">
      <w:pPr>
        <w:autoSpaceDE w:val="0"/>
        <w:ind w:left="5664" w:firstLine="708"/>
        <w:jc w:val="both"/>
        <w:rPr>
          <w:rFonts w:eastAsia="Times New Roman"/>
          <w:kern w:val="2"/>
          <w:sz w:val="20"/>
          <w:szCs w:val="20"/>
          <w:lang w:bidi="en-US"/>
        </w:rPr>
      </w:pPr>
      <w:r w:rsidRPr="00400923">
        <w:rPr>
          <w:rFonts w:eastAsia="Times New Roman"/>
          <w:kern w:val="2"/>
          <w:sz w:val="20"/>
          <w:szCs w:val="20"/>
          <w:lang w:bidi="en-US"/>
        </w:rPr>
        <w:t>do regulaminu otwartego konkursu ofert</w:t>
      </w:r>
    </w:p>
    <w:p w:rsidR="00474198" w:rsidRPr="00400923" w:rsidRDefault="00474198" w:rsidP="00474198">
      <w:pPr>
        <w:ind w:firstLine="284"/>
        <w:jc w:val="center"/>
        <w:rPr>
          <w:rFonts w:eastAsia="Times New Roman"/>
          <w:b/>
          <w:bCs/>
          <w:kern w:val="2"/>
          <w:sz w:val="20"/>
          <w:szCs w:val="20"/>
          <w:lang w:bidi="en-US"/>
        </w:rPr>
      </w:pPr>
    </w:p>
    <w:p w:rsidR="00474198" w:rsidRPr="00400923" w:rsidRDefault="00474198" w:rsidP="00474198">
      <w:pPr>
        <w:ind w:firstLine="284"/>
        <w:jc w:val="center"/>
        <w:rPr>
          <w:rFonts w:eastAsia="Times New Roman"/>
          <w:b/>
          <w:bCs/>
          <w:kern w:val="2"/>
          <w:sz w:val="20"/>
          <w:szCs w:val="20"/>
          <w:lang w:bidi="en-US"/>
        </w:rPr>
      </w:pPr>
      <w:r w:rsidRPr="00400923">
        <w:rPr>
          <w:rFonts w:eastAsia="Times New Roman"/>
          <w:b/>
          <w:bCs/>
          <w:kern w:val="2"/>
          <w:sz w:val="20"/>
          <w:szCs w:val="20"/>
          <w:lang w:bidi="en-US"/>
        </w:rPr>
        <w:t>FORMULARZ OCENY FORMALNEJ OFERTY</w:t>
      </w:r>
    </w:p>
    <w:p w:rsidR="00474198" w:rsidRPr="00400923" w:rsidRDefault="00474198" w:rsidP="00474198">
      <w:pPr>
        <w:jc w:val="both"/>
        <w:rPr>
          <w:b/>
          <w:bCs/>
          <w:kern w:val="2"/>
          <w:sz w:val="20"/>
          <w:szCs w:val="20"/>
          <w:lang w:eastAsia="pl-PL"/>
        </w:rPr>
      </w:pPr>
    </w:p>
    <w:p w:rsidR="00474198" w:rsidRPr="00400923" w:rsidRDefault="00474198" w:rsidP="00474198">
      <w:pPr>
        <w:autoSpaceDE w:val="0"/>
        <w:jc w:val="both"/>
        <w:rPr>
          <w:bCs/>
          <w:kern w:val="2"/>
          <w:sz w:val="20"/>
          <w:szCs w:val="20"/>
          <w:lang w:eastAsia="pl-PL"/>
        </w:rPr>
      </w:pPr>
      <w:r w:rsidRPr="00400923">
        <w:rPr>
          <w:b/>
          <w:bCs/>
          <w:kern w:val="2"/>
          <w:sz w:val="20"/>
          <w:szCs w:val="20"/>
          <w:lang w:eastAsia="pl-PL"/>
        </w:rPr>
        <w:t>Nazwa zadania:</w:t>
      </w:r>
      <w:r w:rsidRPr="00400923">
        <w:rPr>
          <w:kern w:val="2"/>
          <w:sz w:val="20"/>
          <w:szCs w:val="20"/>
          <w:lang w:eastAsia="pl-PL"/>
        </w:rPr>
        <w:t xml:space="preserve"> </w:t>
      </w:r>
      <w:r w:rsidR="00D83194" w:rsidRPr="00400923">
        <w:rPr>
          <w:bCs/>
          <w:sz w:val="20"/>
          <w:szCs w:val="20"/>
        </w:rPr>
        <w:t>„</w:t>
      </w:r>
      <w:r w:rsidR="00D83194" w:rsidRPr="00400923">
        <w:rPr>
          <w:sz w:val="20"/>
          <w:szCs w:val="20"/>
        </w:rPr>
        <w:t>Krok do Zdrowia – rehabilitacja dla mieszkańców Świnoujścia</w:t>
      </w:r>
      <w:r w:rsidR="00D83194" w:rsidRPr="00400923">
        <w:rPr>
          <w:bCs/>
          <w:sz w:val="20"/>
          <w:szCs w:val="20"/>
        </w:rPr>
        <w:t xml:space="preserve">”, </w:t>
      </w:r>
      <w:r w:rsidRPr="00400923">
        <w:rPr>
          <w:bCs/>
          <w:kern w:val="2"/>
          <w:sz w:val="20"/>
          <w:szCs w:val="20"/>
          <w:lang w:eastAsia="pl-PL"/>
        </w:rPr>
        <w:t>zadanie realizowane w ramach Budżetu Obywatelskiego na rok 2024.</w:t>
      </w:r>
    </w:p>
    <w:p w:rsidR="003F15FC" w:rsidRPr="00400923" w:rsidRDefault="003F15FC" w:rsidP="00474198">
      <w:pPr>
        <w:autoSpaceDE w:val="0"/>
        <w:jc w:val="both"/>
        <w:rPr>
          <w:rFonts w:eastAsia="Times New Roman"/>
          <w:b/>
          <w:bCs/>
          <w:kern w:val="2"/>
          <w:sz w:val="20"/>
          <w:szCs w:val="20"/>
          <w:lang w:eastAsia="pl-PL"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400923" w:rsidRPr="00400923" w:rsidTr="003F15FC">
        <w:trPr>
          <w:trHeight w:val="432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  <w:t>Nazwa oferenta</w:t>
            </w:r>
          </w:p>
          <w:p w:rsidR="00474198" w:rsidRPr="00400923" w:rsidRDefault="00474198" w:rsidP="00474198">
            <w:pPr>
              <w:autoSpaceDE w:val="0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  <w:p w:rsidR="00474198" w:rsidRPr="00400923" w:rsidRDefault="00474198" w:rsidP="00474198">
            <w:pPr>
              <w:autoSpaceDE w:val="0"/>
              <w:rPr>
                <w:rFonts w:eastAsia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400923"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  <w:t>Numer oferty:</w:t>
            </w:r>
          </w:p>
          <w:p w:rsidR="00474198" w:rsidRPr="00400923" w:rsidRDefault="00474198" w:rsidP="00474198">
            <w:pPr>
              <w:autoSpaceDE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400923"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kern w:val="2"/>
                <w:sz w:val="20"/>
                <w:szCs w:val="20"/>
                <w:lang w:eastAsia="pl-PL"/>
              </w:rPr>
            </w:pPr>
            <w:r w:rsidRPr="00400923"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  <w:t>NIE (N)</w:t>
            </w:r>
          </w:p>
        </w:tc>
      </w:tr>
      <w:tr w:rsidR="00400923" w:rsidRPr="00400923" w:rsidTr="005C391F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3194" w:rsidRPr="00400923" w:rsidRDefault="00D83194" w:rsidP="00D83194">
            <w:pPr>
              <w:widowControl/>
              <w:suppressAutoHyphens w:val="0"/>
              <w:jc w:val="both"/>
              <w:rPr>
                <w:b/>
                <w:kern w:val="2"/>
                <w:sz w:val="20"/>
                <w:szCs w:val="20"/>
                <w:lang w:eastAsia="pl-PL"/>
              </w:rPr>
            </w:pPr>
            <w:r w:rsidRPr="00400923">
              <w:rPr>
                <w:b/>
                <w:kern w:val="2"/>
                <w:sz w:val="20"/>
                <w:szCs w:val="20"/>
                <w:lang w:eastAsia="pl-PL"/>
              </w:rPr>
              <w:t xml:space="preserve">Dołączone zostały wszystkie załączniki:  </w:t>
            </w:r>
          </w:p>
          <w:p w:rsidR="00D83194" w:rsidRPr="00400923" w:rsidRDefault="00D83194" w:rsidP="00D83194">
            <w:pPr>
              <w:widowControl/>
              <w:suppressAutoHyphens w:val="0"/>
              <w:jc w:val="both"/>
              <w:rPr>
                <w:b/>
                <w:kern w:val="2"/>
                <w:sz w:val="20"/>
                <w:szCs w:val="20"/>
                <w:lang w:eastAsia="pl-PL"/>
              </w:rPr>
            </w:pPr>
          </w:p>
          <w:p w:rsidR="003F15FC" w:rsidRPr="00400923" w:rsidRDefault="003F15FC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b/>
                <w:sz w:val="20"/>
                <w:szCs w:val="20"/>
              </w:rPr>
              <w:t xml:space="preserve">Oświadczenie </w:t>
            </w:r>
            <w:r w:rsidRPr="00400923">
              <w:rPr>
                <w:sz w:val="20"/>
                <w:szCs w:val="20"/>
              </w:rPr>
              <w:t xml:space="preserve">potwierdzające, że w stosunku do podmiotu składającego ofertę nie stwierdzono niezgodnego z przeznaczeniem wykorzystania środków </w:t>
            </w:r>
            <w:r w:rsidRPr="00400923">
              <w:rPr>
                <w:iCs/>
                <w:sz w:val="20"/>
                <w:szCs w:val="20"/>
              </w:rPr>
              <w:t>publicznych</w:t>
            </w:r>
            <w:r w:rsidRPr="00400923">
              <w:rPr>
                <w:sz w:val="20"/>
                <w:szCs w:val="20"/>
              </w:rPr>
              <w:t>*;</w:t>
            </w:r>
          </w:p>
          <w:p w:rsidR="003F15FC" w:rsidRPr="00400923" w:rsidRDefault="003F15FC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b/>
                <w:sz w:val="20"/>
                <w:szCs w:val="20"/>
              </w:rPr>
              <w:t xml:space="preserve">Oświadczenie </w:t>
            </w:r>
            <w:r w:rsidRPr="00400923">
              <w:rPr>
                <w:sz w:val="20"/>
                <w:szCs w:val="20"/>
              </w:rPr>
              <w:t xml:space="preserve">osoby uprawnionej do reprezentowania podmiotu składającego ofertę o niekaralności zakazem pełnienia funkcji związanych z dysponowaniem środkami </w:t>
            </w:r>
            <w:r w:rsidRPr="00400923">
              <w:rPr>
                <w:iCs/>
                <w:sz w:val="20"/>
                <w:szCs w:val="20"/>
              </w:rPr>
              <w:t>publicznymi</w:t>
            </w:r>
            <w:r w:rsidRPr="00400923">
              <w:rPr>
                <w:sz w:val="20"/>
                <w:szCs w:val="20"/>
              </w:rPr>
              <w:t xml:space="preserve"> oraz niekaralności za umyślne przestępstwo lub umyślne przestępstwo skarbowe*;</w:t>
            </w:r>
          </w:p>
          <w:p w:rsidR="003F15FC" w:rsidRPr="00400923" w:rsidRDefault="003F15FC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b/>
                <w:sz w:val="20"/>
                <w:szCs w:val="20"/>
              </w:rPr>
              <w:t>Oświadczenie</w:t>
            </w:r>
            <w:r w:rsidRPr="00400923">
              <w:rPr>
                <w:sz w:val="20"/>
                <w:szCs w:val="20"/>
              </w:rPr>
              <w:t>, że podmiot składający ofertę jest jedynym posiadaczem rachunku, na który zostaną przekazane środki, i zobowiązuje się go utrzymywać do chwili zaakceptowania rozliczenia tych środków pod względem finansowym i rzeczowym, i prowadzona przez podmiot którego działalność umożliwia realizację zadania ogłoszonego w konkursie*;</w:t>
            </w:r>
          </w:p>
          <w:p w:rsidR="003F15FC" w:rsidRPr="00400923" w:rsidRDefault="003F15FC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b/>
                <w:sz w:val="20"/>
                <w:szCs w:val="20"/>
              </w:rPr>
              <w:t xml:space="preserve">Oświadczenie </w:t>
            </w:r>
            <w:r w:rsidRPr="00400923">
              <w:rPr>
                <w:sz w:val="20"/>
                <w:szCs w:val="20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źródeł*.</w:t>
            </w:r>
          </w:p>
          <w:p w:rsidR="003F15FC" w:rsidRPr="00400923" w:rsidRDefault="003F15FC" w:rsidP="003F15FC">
            <w:pPr>
              <w:pStyle w:val="Standard"/>
              <w:numPr>
                <w:ilvl w:val="0"/>
                <w:numId w:val="14"/>
              </w:numPr>
              <w:jc w:val="both"/>
              <w:rPr>
                <w:bCs/>
                <w:color w:val="auto"/>
                <w:sz w:val="20"/>
                <w:szCs w:val="20"/>
                <w:lang w:val="pl-PL"/>
              </w:rPr>
            </w:pPr>
            <w:r w:rsidRPr="00400923">
              <w:rPr>
                <w:rFonts w:eastAsiaTheme="minorHAnsi"/>
                <w:b/>
                <w:color w:val="auto"/>
                <w:sz w:val="20"/>
                <w:szCs w:val="20"/>
                <w:lang w:val="pl-PL"/>
              </w:rPr>
              <w:t>Oświadczenie</w:t>
            </w:r>
            <w:r w:rsidRPr="00400923">
              <w:rPr>
                <w:rFonts w:eastAsiaTheme="minorHAnsi"/>
                <w:color w:val="auto"/>
                <w:sz w:val="20"/>
                <w:szCs w:val="20"/>
                <w:lang w:val="pl-PL"/>
              </w:rPr>
              <w:t xml:space="preserve">, że podmiot składający ofertę zapoznał się i poinformował osoby wchodzące w skład kadry wskazanej w ofercie o przekazaniu ich danych osobowych do Urzędu Miasta Świnoujście oraz zapoznał ich z klauzulą informacyjną dotyczącą przetwarzania danych osobowych Urzędu Miasta Świnoujście (dostępna na: </w:t>
            </w:r>
            <w:hyperlink r:id="rId6" w:history="1">
              <w:r w:rsidRPr="00400923">
                <w:rPr>
                  <w:rStyle w:val="Hipercze"/>
                  <w:rFonts w:eastAsiaTheme="minorHAnsi"/>
                  <w:color w:val="auto"/>
                  <w:sz w:val="20"/>
                  <w:szCs w:val="20"/>
                  <w:lang w:val="pl-PL"/>
                </w:rPr>
                <w:t>www.bip.um.swinoujscie.pl</w:t>
              </w:r>
            </w:hyperlink>
            <w:r w:rsidRPr="00400923">
              <w:rPr>
                <w:rFonts w:eastAsiaTheme="minorHAnsi"/>
                <w:color w:val="auto"/>
                <w:sz w:val="20"/>
                <w:szCs w:val="20"/>
                <w:lang w:val="pl-PL"/>
              </w:rPr>
              <w:t xml:space="preserve">). </w:t>
            </w:r>
          </w:p>
          <w:p w:rsidR="003F15FC" w:rsidRPr="00400923" w:rsidRDefault="003F15FC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sz w:val="20"/>
                <w:szCs w:val="20"/>
              </w:rPr>
              <w:t>Wydruk lub kopię aktualnego odpisu z Krajowego Rejestru Sądowego, innego rejestru, ewidencj lub inne dokumenty informujące o statusie prawnym podmiotu składającego ofertę i umocowanie osób go reprezentujących.</w:t>
            </w:r>
          </w:p>
          <w:p w:rsidR="003F15FC" w:rsidRPr="00400923" w:rsidRDefault="003F15FC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sz w:val="20"/>
                <w:szCs w:val="20"/>
              </w:rPr>
              <w:t>Kserokopi</w:t>
            </w:r>
            <w:r w:rsidR="00251DB1" w:rsidRPr="00400923">
              <w:rPr>
                <w:sz w:val="20"/>
                <w:szCs w:val="20"/>
              </w:rPr>
              <w:t>a</w:t>
            </w:r>
            <w:r w:rsidRPr="00400923">
              <w:rPr>
                <w:sz w:val="20"/>
                <w:szCs w:val="20"/>
              </w:rPr>
              <w:t xml:space="preserve"> polis</w:t>
            </w:r>
            <w:r w:rsidR="00880BE2" w:rsidRPr="00400923">
              <w:rPr>
                <w:sz w:val="20"/>
                <w:szCs w:val="20"/>
              </w:rPr>
              <w:t>y</w:t>
            </w:r>
            <w:r w:rsidR="00251DB1" w:rsidRPr="00400923">
              <w:rPr>
                <w:sz w:val="20"/>
                <w:szCs w:val="20"/>
              </w:rPr>
              <w:t xml:space="preserve"> lub inny dokument</w:t>
            </w:r>
            <w:r w:rsidRPr="00400923">
              <w:rPr>
                <w:sz w:val="20"/>
                <w:szCs w:val="20"/>
              </w:rPr>
              <w:t xml:space="preserve"> ubezpieczenia potwierdzają</w:t>
            </w:r>
            <w:r w:rsidR="003434FF" w:rsidRPr="00400923">
              <w:rPr>
                <w:sz w:val="20"/>
                <w:szCs w:val="20"/>
              </w:rPr>
              <w:t>cy</w:t>
            </w:r>
            <w:r w:rsidRPr="00400923">
              <w:rPr>
                <w:sz w:val="20"/>
                <w:szCs w:val="20"/>
              </w:rPr>
              <w:t xml:space="preserve">, że Oferent na dzień złożenia oferty jest ubezpieczony od odpowiedzialności cywilnej w zakresie prowadzonej działalności. </w:t>
            </w:r>
          </w:p>
          <w:p w:rsidR="003F15FC" w:rsidRPr="00400923" w:rsidRDefault="003F15FC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sz w:val="20"/>
                <w:szCs w:val="20"/>
              </w:rPr>
              <w:t>Wykaz kadry delegowanej do realizacji Projektu.</w:t>
            </w:r>
          </w:p>
          <w:p w:rsidR="003F15FC" w:rsidRPr="00400923" w:rsidRDefault="00C74173" w:rsidP="003F15FC">
            <w:pPr>
              <w:widowControl/>
              <w:numPr>
                <w:ilvl w:val="0"/>
                <w:numId w:val="14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400923">
              <w:rPr>
                <w:sz w:val="20"/>
                <w:szCs w:val="20"/>
              </w:rPr>
              <w:t>Wykaz</w:t>
            </w:r>
            <w:r w:rsidR="003F15FC" w:rsidRPr="00400923">
              <w:rPr>
                <w:sz w:val="20"/>
                <w:szCs w:val="20"/>
              </w:rPr>
              <w:t xml:space="preserve"> gabinetów, sal, oraz wyposażenia, w szczególności aparatury leczniczej i diagnostycznej itp. jaka będzie wykorzystywana w realizacji Projektu. </w:t>
            </w:r>
          </w:p>
          <w:p w:rsidR="003F15FC" w:rsidRPr="00400923" w:rsidRDefault="003F15FC" w:rsidP="003F15FC">
            <w:pPr>
              <w:widowControl/>
              <w:suppressAutoHyphens w:val="0"/>
              <w:jc w:val="both"/>
              <w:rPr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D83194">
        <w:trPr>
          <w:trHeight w:val="495"/>
        </w:trPr>
        <w:tc>
          <w:tcPr>
            <w:tcW w:w="3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83194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jc w:val="both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D83194">
        <w:trPr>
          <w:trHeight w:val="525"/>
        </w:trPr>
        <w:tc>
          <w:tcPr>
            <w:tcW w:w="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3194" w:rsidRPr="00400923" w:rsidRDefault="00D83194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3.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3194" w:rsidRPr="00400923" w:rsidRDefault="00D83194" w:rsidP="003F15FC">
            <w:pPr>
              <w:keepNext/>
              <w:tabs>
                <w:tab w:val="left" w:pos="0"/>
              </w:tabs>
              <w:autoSpaceDE w:val="0"/>
              <w:snapToGrid w:val="0"/>
              <w:jc w:val="both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Calibri"/>
                <w:kern w:val="0"/>
                <w:sz w:val="20"/>
                <w:szCs w:val="20"/>
              </w:rPr>
              <w:t>Kopie dokumentów są potwierdzone „za zgodność z oryginałem” przez osobę upoważnioną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3194" w:rsidRPr="00400923" w:rsidRDefault="00D83194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3194" w:rsidRPr="00400923" w:rsidRDefault="00D83194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D83194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4</w:t>
            </w:r>
            <w:r w:rsidR="00474198"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D83194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5</w:t>
            </w:r>
            <w:r w:rsidR="00474198"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D83194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6</w:t>
            </w:r>
            <w:r w:rsidR="00474198"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D83194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7</w:t>
            </w:r>
            <w:r w:rsidR="00474198"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D83194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8</w:t>
            </w:r>
            <w:r w:rsidR="00474198"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Czy cele statutowe lub przedmiot działalności oferenta dot. spraw objętych zadaniami określonymi w art. 2 ustawy 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00923" w:rsidRPr="00400923" w:rsidTr="005C391F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D83194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9</w:t>
            </w:r>
            <w:r w:rsidR="00474198"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kern w:val="2"/>
                <w:sz w:val="20"/>
                <w:szCs w:val="20"/>
                <w:lang w:bidi="en-US"/>
              </w:rPr>
              <w:t>Czy oferta jest zgodna z warunkami 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  <w:tr w:rsidR="00474198" w:rsidRPr="00400923" w:rsidTr="005C391F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4198" w:rsidRPr="00400923" w:rsidRDefault="00474198" w:rsidP="00474198">
            <w:pPr>
              <w:keepNext/>
              <w:tabs>
                <w:tab w:val="left" w:pos="0"/>
              </w:tabs>
              <w:autoSpaceDE w:val="0"/>
              <w:snapToGrid w:val="0"/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sz w:val="20"/>
                <w:szCs w:val="20"/>
                <w:lang w:bidi="en-US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4198" w:rsidRPr="00400923" w:rsidRDefault="00474198" w:rsidP="00474198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474198" w:rsidRPr="00400923" w:rsidRDefault="00474198" w:rsidP="00474198">
      <w:pPr>
        <w:autoSpaceDE w:val="0"/>
        <w:rPr>
          <w:rFonts w:eastAsia="Times New Roman"/>
          <w:b/>
          <w:bCs/>
          <w:kern w:val="2"/>
          <w:sz w:val="20"/>
          <w:szCs w:val="20"/>
          <w:lang w:bidi="en-US"/>
        </w:rPr>
      </w:pPr>
    </w:p>
    <w:p w:rsidR="003F15FC" w:rsidRPr="00400923" w:rsidRDefault="003F15FC" w:rsidP="00474198">
      <w:pPr>
        <w:autoSpaceDE w:val="0"/>
        <w:rPr>
          <w:rFonts w:eastAsia="Times New Roman"/>
          <w:b/>
          <w:bCs/>
          <w:kern w:val="2"/>
          <w:sz w:val="20"/>
          <w:szCs w:val="20"/>
          <w:lang w:bidi="en-US"/>
        </w:rPr>
      </w:pPr>
    </w:p>
    <w:p w:rsidR="003F15FC" w:rsidRPr="00400923" w:rsidRDefault="003F15FC" w:rsidP="00474198">
      <w:pPr>
        <w:autoSpaceDE w:val="0"/>
        <w:rPr>
          <w:rFonts w:eastAsia="Times New Roman"/>
          <w:b/>
          <w:bCs/>
          <w:kern w:val="2"/>
          <w:sz w:val="20"/>
          <w:szCs w:val="20"/>
          <w:lang w:bidi="en-US"/>
        </w:rPr>
      </w:pPr>
    </w:p>
    <w:p w:rsidR="00474198" w:rsidRPr="00400923" w:rsidRDefault="00474198" w:rsidP="00474198">
      <w:pPr>
        <w:autoSpaceDE w:val="0"/>
        <w:rPr>
          <w:rFonts w:eastAsia="Times New Roman"/>
          <w:b/>
          <w:bCs/>
          <w:kern w:val="2"/>
          <w:sz w:val="20"/>
          <w:szCs w:val="20"/>
          <w:lang w:bidi="en-US"/>
        </w:rPr>
      </w:pPr>
      <w:r w:rsidRPr="00400923">
        <w:rPr>
          <w:rFonts w:eastAsia="Times New Roman"/>
          <w:b/>
          <w:bCs/>
          <w:kern w:val="2"/>
          <w:sz w:val="20"/>
          <w:szCs w:val="20"/>
          <w:lang w:bidi="en-US"/>
        </w:rPr>
        <w:lastRenderedPageBreak/>
        <w:t>Podpisy członków Komisji:</w:t>
      </w:r>
    </w:p>
    <w:p w:rsidR="00474198" w:rsidRPr="00400923" w:rsidRDefault="00474198" w:rsidP="00474198">
      <w:pPr>
        <w:autoSpaceDE w:val="0"/>
        <w:rPr>
          <w:rFonts w:eastAsia="Times New Roman"/>
          <w:b/>
          <w:bCs/>
          <w:kern w:val="2"/>
          <w:sz w:val="20"/>
          <w:szCs w:val="20"/>
          <w:lang w:eastAsia="pl-PL"/>
        </w:rPr>
      </w:pPr>
    </w:p>
    <w:p w:rsidR="005764C9" w:rsidRPr="00400923" w:rsidRDefault="00474198" w:rsidP="005764C9">
      <w:pPr>
        <w:tabs>
          <w:tab w:val="left" w:pos="5760"/>
        </w:tabs>
        <w:autoSpaceDE w:val="0"/>
        <w:spacing w:line="360" w:lineRule="auto"/>
        <w:ind w:left="1069" w:hanging="360"/>
        <w:rPr>
          <w:rFonts w:eastAsia="Times New Roman"/>
          <w:kern w:val="2"/>
          <w:sz w:val="20"/>
          <w:szCs w:val="20"/>
          <w:lang w:eastAsia="pl-PL"/>
        </w:rPr>
      </w:pPr>
      <w:r w:rsidRPr="00400923">
        <w:rPr>
          <w:rFonts w:eastAsia="Times New Roman"/>
          <w:kern w:val="2"/>
          <w:sz w:val="20"/>
          <w:szCs w:val="20"/>
          <w:lang w:eastAsia="pl-PL"/>
        </w:rPr>
        <w:t>1…………………………………</w:t>
      </w:r>
      <w:r w:rsidRPr="00400923">
        <w:rPr>
          <w:rFonts w:eastAsia="Times New Roman"/>
          <w:kern w:val="2"/>
          <w:sz w:val="20"/>
          <w:szCs w:val="20"/>
          <w:lang w:eastAsia="pl-PL"/>
        </w:rPr>
        <w:tab/>
      </w:r>
    </w:p>
    <w:p w:rsidR="00474198" w:rsidRPr="00400923" w:rsidRDefault="00474198" w:rsidP="005764C9">
      <w:pPr>
        <w:tabs>
          <w:tab w:val="left" w:pos="5760"/>
        </w:tabs>
        <w:autoSpaceDE w:val="0"/>
        <w:spacing w:line="360" w:lineRule="auto"/>
        <w:ind w:left="1069" w:hanging="360"/>
        <w:rPr>
          <w:rFonts w:eastAsia="Times New Roman"/>
          <w:kern w:val="2"/>
          <w:sz w:val="20"/>
          <w:szCs w:val="20"/>
          <w:lang w:eastAsia="pl-PL"/>
        </w:rPr>
      </w:pPr>
      <w:r w:rsidRPr="00400923">
        <w:rPr>
          <w:rFonts w:eastAsia="Times New Roman"/>
          <w:kern w:val="2"/>
          <w:sz w:val="20"/>
          <w:szCs w:val="20"/>
          <w:lang w:eastAsia="pl-PL"/>
        </w:rPr>
        <w:t>2………………………………</w:t>
      </w:r>
      <w:r w:rsidR="005764C9" w:rsidRPr="00400923">
        <w:rPr>
          <w:rFonts w:eastAsia="Times New Roman"/>
          <w:kern w:val="2"/>
          <w:sz w:val="20"/>
          <w:szCs w:val="20"/>
          <w:lang w:eastAsia="pl-PL"/>
        </w:rPr>
        <w:t>…</w:t>
      </w:r>
    </w:p>
    <w:p w:rsidR="005764C9" w:rsidRPr="00400923" w:rsidRDefault="00474198" w:rsidP="005764C9">
      <w:pPr>
        <w:tabs>
          <w:tab w:val="left" w:pos="5760"/>
        </w:tabs>
        <w:autoSpaceDE w:val="0"/>
        <w:spacing w:line="360" w:lineRule="auto"/>
        <w:ind w:left="1069" w:hanging="360"/>
        <w:rPr>
          <w:rFonts w:eastAsia="Times New Roman"/>
          <w:kern w:val="2"/>
          <w:sz w:val="20"/>
          <w:szCs w:val="20"/>
          <w:lang w:eastAsia="pl-PL"/>
        </w:rPr>
      </w:pPr>
      <w:r w:rsidRPr="00400923">
        <w:rPr>
          <w:rFonts w:eastAsia="Times New Roman"/>
          <w:kern w:val="2"/>
          <w:sz w:val="20"/>
          <w:szCs w:val="20"/>
          <w:lang w:eastAsia="pl-PL"/>
        </w:rPr>
        <w:t>3…………………………………</w:t>
      </w:r>
      <w:r w:rsidRPr="00400923">
        <w:rPr>
          <w:rFonts w:eastAsia="Times New Roman"/>
          <w:kern w:val="2"/>
          <w:sz w:val="20"/>
          <w:szCs w:val="20"/>
          <w:lang w:eastAsia="pl-PL"/>
        </w:rPr>
        <w:tab/>
      </w:r>
    </w:p>
    <w:p w:rsidR="00474198" w:rsidRPr="00400923" w:rsidRDefault="00474198" w:rsidP="005764C9">
      <w:pPr>
        <w:tabs>
          <w:tab w:val="left" w:pos="5760"/>
        </w:tabs>
        <w:autoSpaceDE w:val="0"/>
        <w:spacing w:line="360" w:lineRule="auto"/>
        <w:ind w:left="1069" w:hanging="360"/>
        <w:rPr>
          <w:rFonts w:eastAsia="Times New Roman"/>
          <w:kern w:val="2"/>
          <w:sz w:val="20"/>
          <w:szCs w:val="20"/>
          <w:lang w:eastAsia="pl-PL"/>
        </w:rPr>
      </w:pPr>
      <w:r w:rsidRPr="00400923">
        <w:rPr>
          <w:rFonts w:eastAsia="Times New Roman"/>
          <w:kern w:val="2"/>
          <w:sz w:val="20"/>
          <w:szCs w:val="20"/>
          <w:lang w:eastAsia="pl-PL"/>
        </w:rPr>
        <w:t>4………………………………</w:t>
      </w:r>
      <w:r w:rsidR="005764C9" w:rsidRPr="00400923">
        <w:rPr>
          <w:rFonts w:eastAsia="Times New Roman"/>
          <w:kern w:val="2"/>
          <w:sz w:val="20"/>
          <w:szCs w:val="20"/>
          <w:lang w:eastAsia="pl-PL"/>
        </w:rPr>
        <w:t>…</w:t>
      </w:r>
    </w:p>
    <w:p w:rsidR="005764C9" w:rsidRPr="00400923" w:rsidRDefault="005764C9" w:rsidP="005764C9">
      <w:pPr>
        <w:tabs>
          <w:tab w:val="left" w:pos="5760"/>
        </w:tabs>
        <w:autoSpaceDE w:val="0"/>
        <w:spacing w:line="360" w:lineRule="auto"/>
        <w:ind w:left="1069" w:hanging="360"/>
        <w:rPr>
          <w:rFonts w:eastAsia="Times New Roman"/>
          <w:kern w:val="2"/>
          <w:sz w:val="20"/>
          <w:szCs w:val="20"/>
          <w:lang w:eastAsia="pl-PL"/>
        </w:rPr>
      </w:pPr>
      <w:r w:rsidRPr="00400923">
        <w:rPr>
          <w:rFonts w:eastAsia="Times New Roman"/>
          <w:kern w:val="2"/>
          <w:sz w:val="20"/>
          <w:szCs w:val="20"/>
          <w:lang w:eastAsia="pl-PL"/>
        </w:rPr>
        <w:t>5…………………………………</w:t>
      </w:r>
    </w:p>
    <w:p w:rsidR="00474198" w:rsidRPr="00400923" w:rsidRDefault="005764C9" w:rsidP="005764C9">
      <w:pPr>
        <w:tabs>
          <w:tab w:val="left" w:pos="5760"/>
        </w:tabs>
        <w:autoSpaceDE w:val="0"/>
        <w:spacing w:line="360" w:lineRule="auto"/>
        <w:rPr>
          <w:rFonts w:eastAsia="Times New Roman"/>
          <w:kern w:val="2"/>
          <w:sz w:val="20"/>
          <w:szCs w:val="20"/>
          <w:lang w:eastAsia="pl-PL"/>
        </w:rPr>
      </w:pPr>
      <w:r w:rsidRPr="00400923">
        <w:rPr>
          <w:rFonts w:eastAsia="Times New Roman"/>
          <w:kern w:val="2"/>
          <w:sz w:val="20"/>
          <w:szCs w:val="20"/>
          <w:lang w:eastAsia="pl-PL"/>
        </w:rPr>
        <w:tab/>
      </w:r>
    </w:p>
    <w:p w:rsidR="00474198" w:rsidRPr="00400923" w:rsidRDefault="00474198" w:rsidP="00474198">
      <w:pPr>
        <w:tabs>
          <w:tab w:val="left" w:pos="5760"/>
        </w:tabs>
        <w:autoSpaceDE w:val="0"/>
        <w:rPr>
          <w:rFonts w:eastAsia="Times New Roman"/>
          <w:b/>
          <w:bCs/>
          <w:kern w:val="2"/>
          <w:sz w:val="20"/>
          <w:szCs w:val="20"/>
          <w:lang w:eastAsia="pl-PL"/>
        </w:rPr>
      </w:pPr>
      <w:r w:rsidRPr="00400923">
        <w:rPr>
          <w:rFonts w:eastAsia="Times New Roman"/>
          <w:kern w:val="2"/>
          <w:sz w:val="20"/>
          <w:szCs w:val="20"/>
          <w:lang w:eastAsia="pl-PL"/>
        </w:rPr>
        <w:t>Świnoujście, ……………2024 r.</w:t>
      </w:r>
    </w:p>
    <w:p w:rsidR="003F15FC" w:rsidRPr="00400923" w:rsidRDefault="00D00B99" w:rsidP="003F15FC">
      <w:pPr>
        <w:autoSpaceDE w:val="0"/>
        <w:ind w:left="4963"/>
        <w:rPr>
          <w:rFonts w:eastAsia="Times New Roman"/>
        </w:rPr>
      </w:pPr>
      <w:r w:rsidRPr="00400923">
        <w:rPr>
          <w:rFonts w:eastAsia="Times New Roman"/>
        </w:rPr>
        <w:tab/>
      </w: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D00B99" w:rsidP="003F15FC">
      <w:pPr>
        <w:autoSpaceDE w:val="0"/>
        <w:ind w:left="4963"/>
        <w:rPr>
          <w:rFonts w:eastAsia="Times New Roman"/>
        </w:rPr>
      </w:pPr>
      <w:r w:rsidRPr="00400923">
        <w:rPr>
          <w:rFonts w:eastAsia="Times New Roman"/>
        </w:rPr>
        <w:tab/>
      </w: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3F15FC" w:rsidRPr="00400923" w:rsidRDefault="003F15FC" w:rsidP="003F15FC">
      <w:pPr>
        <w:autoSpaceDE w:val="0"/>
        <w:ind w:left="4963"/>
        <w:rPr>
          <w:rFonts w:eastAsia="Times New Roman"/>
        </w:rPr>
      </w:pPr>
    </w:p>
    <w:p w:rsidR="005764C9" w:rsidRPr="00400923" w:rsidRDefault="005764C9" w:rsidP="003F15FC">
      <w:pPr>
        <w:autoSpaceDE w:val="0"/>
        <w:ind w:left="5671" w:firstLine="701"/>
        <w:rPr>
          <w:rFonts w:eastAsia="Times New Roman"/>
          <w:sz w:val="22"/>
          <w:szCs w:val="22"/>
        </w:rPr>
      </w:pPr>
    </w:p>
    <w:p w:rsidR="00D00B99" w:rsidRPr="00400923" w:rsidRDefault="00D00B99" w:rsidP="003F15FC">
      <w:pPr>
        <w:autoSpaceDE w:val="0"/>
        <w:ind w:left="5671" w:firstLine="701"/>
        <w:rPr>
          <w:rFonts w:eastAsia="Times New Roman"/>
          <w:sz w:val="22"/>
          <w:szCs w:val="22"/>
        </w:rPr>
      </w:pPr>
      <w:r w:rsidRPr="00400923">
        <w:rPr>
          <w:rFonts w:eastAsia="Times New Roman"/>
          <w:sz w:val="22"/>
          <w:szCs w:val="22"/>
        </w:rPr>
        <w:lastRenderedPageBreak/>
        <w:t xml:space="preserve">Załącznik nr 2 do Regulaminu                                                                             </w:t>
      </w:r>
    </w:p>
    <w:p w:rsidR="00D00B99" w:rsidRPr="00400923" w:rsidRDefault="00D00B99" w:rsidP="00D00B99">
      <w:pPr>
        <w:pStyle w:val="Nagwek81"/>
        <w:tabs>
          <w:tab w:val="left" w:pos="0"/>
        </w:tabs>
        <w:jc w:val="both"/>
        <w:rPr>
          <w:rFonts w:eastAsia="Times New Roman" w:cs="Times New Roman"/>
          <w:b/>
          <w:bCs/>
          <w:color w:val="auto"/>
          <w:sz w:val="22"/>
          <w:szCs w:val="22"/>
          <w:lang w:val="pl-PL"/>
        </w:rPr>
      </w:pP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</w:r>
      <w:r w:rsidRPr="00400923">
        <w:rPr>
          <w:rFonts w:eastAsia="Times New Roman" w:cs="Times New Roman"/>
          <w:color w:val="auto"/>
          <w:sz w:val="22"/>
          <w:szCs w:val="22"/>
          <w:lang w:val="pl-PL"/>
        </w:rPr>
        <w:tab/>
        <w:t>otwartego konkursu ofert</w:t>
      </w: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D00B99" w:rsidRPr="00400923" w:rsidRDefault="00D00B99" w:rsidP="00D00B99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D00B99" w:rsidRPr="00400923" w:rsidRDefault="00D00B99" w:rsidP="00D00B99">
      <w:pPr>
        <w:pStyle w:val="Nagwek81"/>
        <w:keepNext/>
        <w:jc w:val="center"/>
        <w:rPr>
          <w:rFonts w:eastAsia="Times New Roman" w:cs="Times New Roman"/>
          <w:b/>
          <w:bCs/>
          <w:color w:val="auto"/>
          <w:sz w:val="22"/>
          <w:szCs w:val="22"/>
          <w:lang w:val="pl-PL"/>
        </w:rPr>
      </w:pPr>
      <w:r w:rsidRPr="00400923">
        <w:rPr>
          <w:rFonts w:eastAsia="Times New Roman" w:cs="Times New Roman"/>
          <w:b/>
          <w:bCs/>
          <w:color w:val="auto"/>
          <w:sz w:val="22"/>
          <w:szCs w:val="22"/>
          <w:lang w:val="pl-PL"/>
        </w:rPr>
        <w:t>FORMULARZ OCENY MERYTORYCZNEJ OFERTY</w:t>
      </w:r>
    </w:p>
    <w:p w:rsidR="003F15FC" w:rsidRPr="00400923" w:rsidRDefault="003F15FC" w:rsidP="003F15FC">
      <w:pPr>
        <w:rPr>
          <w:sz w:val="22"/>
          <w:szCs w:val="22"/>
          <w:lang w:bidi="en-US"/>
        </w:rPr>
      </w:pPr>
    </w:p>
    <w:p w:rsidR="003F15FC" w:rsidRPr="00400923" w:rsidRDefault="003F15FC" w:rsidP="003F15FC">
      <w:pPr>
        <w:autoSpaceDE w:val="0"/>
        <w:jc w:val="both"/>
        <w:rPr>
          <w:bCs/>
          <w:kern w:val="2"/>
          <w:sz w:val="22"/>
          <w:szCs w:val="22"/>
          <w:lang w:eastAsia="pl-PL"/>
        </w:rPr>
      </w:pPr>
      <w:r w:rsidRPr="00400923">
        <w:rPr>
          <w:b/>
          <w:bCs/>
          <w:kern w:val="2"/>
          <w:sz w:val="22"/>
          <w:szCs w:val="22"/>
          <w:lang w:eastAsia="pl-PL"/>
        </w:rPr>
        <w:t>Nazwa zadania:</w:t>
      </w:r>
      <w:r w:rsidRPr="00400923">
        <w:rPr>
          <w:kern w:val="2"/>
          <w:sz w:val="22"/>
          <w:szCs w:val="22"/>
          <w:lang w:eastAsia="pl-PL"/>
        </w:rPr>
        <w:t xml:space="preserve"> </w:t>
      </w:r>
      <w:r w:rsidRPr="00400923">
        <w:rPr>
          <w:bCs/>
          <w:sz w:val="22"/>
          <w:szCs w:val="22"/>
        </w:rPr>
        <w:t>„</w:t>
      </w:r>
      <w:r w:rsidRPr="00400923">
        <w:rPr>
          <w:sz w:val="22"/>
          <w:szCs w:val="22"/>
        </w:rPr>
        <w:t>Krok do Zdrowia – rehabilitacja dla mieszkańców Świnoujścia</w:t>
      </w:r>
      <w:r w:rsidRPr="00400923">
        <w:rPr>
          <w:bCs/>
          <w:sz w:val="22"/>
          <w:szCs w:val="22"/>
        </w:rPr>
        <w:t xml:space="preserve">”, </w:t>
      </w:r>
      <w:r w:rsidRPr="00400923">
        <w:rPr>
          <w:bCs/>
          <w:kern w:val="2"/>
          <w:sz w:val="22"/>
          <w:szCs w:val="22"/>
          <w:lang w:eastAsia="pl-PL"/>
        </w:rPr>
        <w:t>zadanie realizowane w ramach Budżetu Obywatelskiego na rok 2024.</w:t>
      </w:r>
    </w:p>
    <w:p w:rsidR="003F15FC" w:rsidRPr="00400923" w:rsidRDefault="003F15FC" w:rsidP="003F15FC">
      <w:pPr>
        <w:rPr>
          <w:sz w:val="22"/>
          <w:szCs w:val="22"/>
          <w:lang w:bidi="en-US"/>
        </w:rPr>
      </w:pPr>
    </w:p>
    <w:p w:rsidR="003F15FC" w:rsidRPr="00400923" w:rsidRDefault="003F15FC" w:rsidP="003F15FC">
      <w:pPr>
        <w:rPr>
          <w:sz w:val="22"/>
          <w:szCs w:val="22"/>
          <w:lang w:bidi="en-US"/>
        </w:rPr>
      </w:pPr>
    </w:p>
    <w:tbl>
      <w:tblPr>
        <w:tblW w:w="96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400923" w:rsidRPr="00400923" w:rsidTr="003F15FC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keepNext/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Nazwa oferenta</w:t>
            </w: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rPr>
                <w:rFonts w:eastAsia="Lucida Sans Unicode" w:cs="Tahoma"/>
                <w:kern w:val="2"/>
                <w:lang w:val="en-US"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Nr oferty</w:t>
            </w:r>
          </w:p>
        </w:tc>
      </w:tr>
      <w:tr w:rsidR="00400923" w:rsidRPr="00400923" w:rsidTr="003F15FC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numPr>
                <w:ilvl w:val="0"/>
                <w:numId w:val="15"/>
              </w:numPr>
              <w:autoSpaceDE w:val="0"/>
              <w:snapToGrid w:val="0"/>
              <w:contextualSpacing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bidi="en-US"/>
              </w:rPr>
              <w:t xml:space="preserve">zakres rzeczowy realizacji zadania  </w:t>
            </w:r>
          </w:p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400923" w:rsidRPr="00400923" w:rsidTr="003F15FC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numPr>
                <w:ilvl w:val="0"/>
                <w:numId w:val="15"/>
              </w:numPr>
              <w:autoSpaceDE w:val="0"/>
              <w:snapToGrid w:val="0"/>
              <w:contextualSpacing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bidi="en-US"/>
              </w:rPr>
              <w:t>kalkulacja kosztów realizacji zadania, w tym 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400923" w:rsidRPr="00400923" w:rsidTr="003F15FC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numPr>
                <w:ilvl w:val="0"/>
                <w:numId w:val="15"/>
              </w:numPr>
              <w:autoSpaceDE w:val="0"/>
              <w:snapToGrid w:val="0"/>
              <w:contextualSpacing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400923" w:rsidRPr="00400923" w:rsidTr="003F15FC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numPr>
                <w:ilvl w:val="0"/>
                <w:numId w:val="15"/>
              </w:numPr>
              <w:autoSpaceDE w:val="0"/>
              <w:snapToGrid w:val="0"/>
              <w:ind w:left="701" w:hanging="284"/>
              <w:contextualSpacing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bidi="en-US"/>
              </w:rPr>
              <w:t>realizacje zleconych zadań publicznych w przypadku podmiotów uprawnionych, które w latach poprzednich realizowały zlecone zadanie publiczne biorąc pod uwagę 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do 10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3F15FC" w:rsidRPr="00400923" w:rsidTr="003F15FC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keepNext/>
              <w:autoSpaceDE w:val="0"/>
              <w:snapToGrid w:val="0"/>
              <w:jc w:val="both"/>
              <w:rPr>
                <w:rFonts w:eastAsia="Times New Roman"/>
                <w:b/>
                <w:bCs/>
                <w:kern w:val="2"/>
                <w:lang w:bidi="en-US"/>
              </w:rPr>
            </w:pPr>
          </w:p>
          <w:p w:rsidR="003F15FC" w:rsidRPr="00400923" w:rsidRDefault="003F15FC" w:rsidP="003F15FC">
            <w:pPr>
              <w:autoSpaceDE w:val="0"/>
              <w:jc w:val="both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snapToGrid w:val="0"/>
              <w:jc w:val="center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3F15FC" w:rsidRPr="00400923" w:rsidRDefault="003F15FC" w:rsidP="003F15FC">
      <w:pPr>
        <w:autoSpaceDE w:val="0"/>
        <w:rPr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bidi="en-US"/>
        </w:rPr>
        <w:t>Czytelny podpis członka Komisji:</w:t>
      </w:r>
      <w:r w:rsidRPr="00400923">
        <w:rPr>
          <w:rFonts w:eastAsia="Times New Roman"/>
          <w:b/>
          <w:bCs/>
          <w:kern w:val="2"/>
          <w:lang w:bidi="en-US"/>
        </w:rPr>
        <w:tab/>
      </w: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  <w:r w:rsidRPr="00400923">
        <w:rPr>
          <w:rFonts w:eastAsia="Times New Roman"/>
          <w:kern w:val="2"/>
          <w:lang w:bidi="en-US"/>
        </w:rPr>
        <w:t>Świnoujście, dnia  ..........................  2024r.</w:t>
      </w:r>
    </w:p>
    <w:p w:rsidR="003F15FC" w:rsidRPr="00400923" w:rsidRDefault="003F15FC" w:rsidP="003F15FC">
      <w:pPr>
        <w:autoSpaceDE w:val="0"/>
        <w:rPr>
          <w:rFonts w:eastAsia="Times New Roman"/>
          <w:kern w:val="2"/>
          <w:lang w:eastAsia="pl-PL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autoSpaceDE w:val="0"/>
        <w:rPr>
          <w:rFonts w:eastAsia="Times New Roman"/>
        </w:rPr>
      </w:pPr>
    </w:p>
    <w:p w:rsidR="00D00B99" w:rsidRPr="00400923" w:rsidRDefault="00D00B99" w:rsidP="00D00B99">
      <w:pPr>
        <w:pStyle w:val="Nagwek81"/>
        <w:tabs>
          <w:tab w:val="left" w:pos="0"/>
        </w:tabs>
        <w:jc w:val="right"/>
        <w:rPr>
          <w:rFonts w:eastAsia="Times New Roman" w:cs="Times New Roman"/>
          <w:color w:val="auto"/>
          <w:lang w:val="pl-PL"/>
        </w:rPr>
      </w:pPr>
    </w:p>
    <w:p w:rsidR="003F15FC" w:rsidRPr="00400923" w:rsidRDefault="003F15FC" w:rsidP="003F15FC">
      <w:pPr>
        <w:autoSpaceDE w:val="0"/>
        <w:ind w:left="5664" w:firstLine="45"/>
        <w:jc w:val="both"/>
        <w:rPr>
          <w:rFonts w:eastAsia="Times New Roman"/>
          <w:kern w:val="2"/>
          <w:sz w:val="18"/>
          <w:szCs w:val="18"/>
          <w:lang w:bidi="en-US"/>
        </w:rPr>
      </w:pPr>
      <w:r w:rsidRPr="00400923">
        <w:rPr>
          <w:rFonts w:eastAsia="Times New Roman"/>
          <w:kern w:val="2"/>
          <w:sz w:val="18"/>
          <w:szCs w:val="18"/>
          <w:lang w:bidi="en-US"/>
        </w:rPr>
        <w:lastRenderedPageBreak/>
        <w:t>Załącznik nr 3</w:t>
      </w:r>
    </w:p>
    <w:p w:rsidR="003F15FC" w:rsidRPr="00400923" w:rsidRDefault="003F15FC" w:rsidP="003F15FC">
      <w:pPr>
        <w:autoSpaceDE w:val="0"/>
        <w:ind w:left="5664" w:firstLine="45"/>
        <w:jc w:val="both"/>
        <w:rPr>
          <w:rFonts w:eastAsia="Times New Roman"/>
          <w:kern w:val="2"/>
          <w:sz w:val="18"/>
          <w:szCs w:val="18"/>
          <w:lang w:bidi="en-US"/>
        </w:rPr>
      </w:pPr>
      <w:r w:rsidRPr="00400923">
        <w:rPr>
          <w:rFonts w:eastAsia="Times New Roman"/>
          <w:kern w:val="2"/>
          <w:sz w:val="18"/>
          <w:szCs w:val="18"/>
          <w:lang w:bidi="en-US"/>
        </w:rPr>
        <w:t>do regulaminu otwartego konkursu ofert</w:t>
      </w:r>
    </w:p>
    <w:p w:rsidR="003F15FC" w:rsidRPr="00400923" w:rsidRDefault="003F15FC" w:rsidP="003F15FC">
      <w:pPr>
        <w:autoSpaceDE w:val="0"/>
        <w:jc w:val="center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jc w:val="center"/>
        <w:rPr>
          <w:rFonts w:eastAsia="Times New Roman"/>
          <w:b/>
          <w:bCs/>
          <w:kern w:val="2"/>
          <w:lang w:bidi="en-US"/>
        </w:rPr>
      </w:pPr>
      <w:r w:rsidRPr="00400923">
        <w:rPr>
          <w:rFonts w:eastAsia="Times New Roman"/>
          <w:b/>
          <w:bCs/>
          <w:kern w:val="2"/>
          <w:lang w:eastAsia="pl-PL"/>
        </w:rPr>
        <w:t>ZBIORCZY FORMULARZ OCENY MERYTORYCZNEJ OFERTY</w:t>
      </w:r>
    </w:p>
    <w:p w:rsidR="003F15FC" w:rsidRPr="00400923" w:rsidRDefault="003F15FC" w:rsidP="003F15FC">
      <w:pPr>
        <w:autoSpaceDE w:val="0"/>
        <w:jc w:val="center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bidi="en-US"/>
        </w:rPr>
        <w:t>na realizację zadania z zakresu z zakresu zdrowia publicznego:</w:t>
      </w:r>
    </w:p>
    <w:p w:rsidR="003F15FC" w:rsidRPr="00400923" w:rsidRDefault="003F15FC" w:rsidP="003F15FC">
      <w:pPr>
        <w:autoSpaceDE w:val="0"/>
        <w:jc w:val="both"/>
        <w:rPr>
          <w:rFonts w:eastAsia="Times New Roman"/>
          <w:b/>
          <w:kern w:val="2"/>
          <w:lang w:eastAsia="pl-PL"/>
        </w:rPr>
      </w:pPr>
    </w:p>
    <w:p w:rsidR="003F15FC" w:rsidRPr="00400923" w:rsidRDefault="003F15FC" w:rsidP="003F15FC">
      <w:pPr>
        <w:autoSpaceDE w:val="0"/>
        <w:jc w:val="both"/>
        <w:rPr>
          <w:bCs/>
          <w:kern w:val="2"/>
          <w:sz w:val="22"/>
          <w:szCs w:val="22"/>
          <w:lang w:eastAsia="pl-PL"/>
        </w:rPr>
      </w:pPr>
      <w:r w:rsidRPr="00400923">
        <w:rPr>
          <w:b/>
          <w:bCs/>
          <w:kern w:val="2"/>
          <w:sz w:val="22"/>
          <w:szCs w:val="22"/>
          <w:lang w:eastAsia="pl-PL"/>
        </w:rPr>
        <w:t>Nazwa zadania:</w:t>
      </w:r>
      <w:r w:rsidRPr="00400923">
        <w:rPr>
          <w:kern w:val="2"/>
          <w:sz w:val="22"/>
          <w:szCs w:val="22"/>
          <w:lang w:eastAsia="pl-PL"/>
        </w:rPr>
        <w:t xml:space="preserve"> </w:t>
      </w:r>
      <w:r w:rsidRPr="00400923">
        <w:rPr>
          <w:bCs/>
          <w:sz w:val="22"/>
          <w:szCs w:val="22"/>
        </w:rPr>
        <w:t>„</w:t>
      </w:r>
      <w:r w:rsidRPr="00400923">
        <w:rPr>
          <w:sz w:val="22"/>
          <w:szCs w:val="22"/>
        </w:rPr>
        <w:t>Krok do Zdrowia – rehabilitacja dla mieszkańców Świnoujścia</w:t>
      </w:r>
      <w:r w:rsidRPr="00400923">
        <w:rPr>
          <w:bCs/>
          <w:sz w:val="22"/>
          <w:szCs w:val="22"/>
        </w:rPr>
        <w:t xml:space="preserve">”, </w:t>
      </w:r>
      <w:r w:rsidRPr="00400923">
        <w:rPr>
          <w:bCs/>
          <w:kern w:val="2"/>
          <w:sz w:val="22"/>
          <w:szCs w:val="22"/>
          <w:lang w:eastAsia="pl-PL"/>
        </w:rPr>
        <w:t>zadanie realizowane w ramach Budżetu Obywatelskiego na rok 2024.</w:t>
      </w:r>
    </w:p>
    <w:p w:rsidR="003F15FC" w:rsidRPr="00400923" w:rsidRDefault="003F15FC" w:rsidP="003F15FC">
      <w:pPr>
        <w:autoSpaceDE w:val="0"/>
        <w:jc w:val="both"/>
        <w:rPr>
          <w:rFonts w:eastAsia="Times New Roman"/>
          <w:kern w:val="2"/>
          <w:lang w:eastAsia="pl-PL"/>
        </w:rPr>
      </w:pPr>
    </w:p>
    <w:p w:rsidR="003F15FC" w:rsidRPr="00400923" w:rsidRDefault="003F15FC" w:rsidP="003F15FC">
      <w:pPr>
        <w:autoSpaceDE w:val="0"/>
        <w:jc w:val="both"/>
        <w:rPr>
          <w:rFonts w:eastAsia="Times New Roman"/>
          <w:kern w:val="2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400923" w:rsidRPr="00400923" w:rsidTr="005C391F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jc w:val="center"/>
              <w:rPr>
                <w:rFonts w:eastAsia="Lucida Sans Unicode"/>
                <w:kern w:val="2"/>
                <w:lang w:val="en-US"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Ocena w punktach</w:t>
            </w:r>
          </w:p>
        </w:tc>
      </w:tr>
      <w:tr w:rsidR="00400923" w:rsidRPr="00400923" w:rsidTr="005C391F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3F15FC" w:rsidRPr="00400923" w:rsidRDefault="003F15FC" w:rsidP="003F15F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eastAsia="pl-PL"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3F15FC" w:rsidRPr="00400923" w:rsidRDefault="003F15FC" w:rsidP="003F15F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3F15FC" w:rsidRPr="00400923" w:rsidRDefault="003F15FC" w:rsidP="003F15F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3F15FC" w:rsidRPr="00400923" w:rsidRDefault="003F15FC" w:rsidP="003F15F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3F15FC" w:rsidRPr="00400923" w:rsidRDefault="003F15FC" w:rsidP="003F15FC">
            <w:pPr>
              <w:keepNext/>
              <w:autoSpaceDE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5FC" w:rsidRPr="00400923" w:rsidRDefault="003F15FC" w:rsidP="003F15F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Oferta</w:t>
            </w:r>
          </w:p>
          <w:p w:rsidR="003F15FC" w:rsidRPr="00400923" w:rsidRDefault="003F15FC" w:rsidP="003F15FC">
            <w:pPr>
              <w:keepNext/>
              <w:autoSpaceDE w:val="0"/>
              <w:jc w:val="center"/>
              <w:rPr>
                <w:rFonts w:eastAsia="Lucida Sans Unicode"/>
                <w:kern w:val="2"/>
                <w:lang w:val="en-US" w:bidi="en-US"/>
              </w:rPr>
            </w:pPr>
            <w:r w:rsidRPr="00400923">
              <w:rPr>
                <w:rFonts w:eastAsia="Times New Roman"/>
                <w:b/>
                <w:bCs/>
                <w:kern w:val="2"/>
                <w:lang w:bidi="en-US"/>
              </w:rPr>
              <w:t>nr 6</w:t>
            </w:r>
          </w:p>
        </w:tc>
      </w:tr>
      <w:tr w:rsidR="00400923" w:rsidRPr="00400923" w:rsidTr="005C391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400923" w:rsidRPr="00400923" w:rsidTr="005C391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400923" w:rsidRPr="00400923" w:rsidTr="005C391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400923" w:rsidRPr="00400923" w:rsidTr="005C391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400923" w:rsidRPr="00400923" w:rsidTr="005C391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eastAsia="pl-PL"/>
              </w:rPr>
              <w:t>5.</w:t>
            </w: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3F15FC" w:rsidRPr="00400923" w:rsidTr="005C391F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3F15FC" w:rsidRPr="00400923" w:rsidRDefault="003F15FC" w:rsidP="003F15F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400923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5FC" w:rsidRPr="00400923" w:rsidRDefault="003F15FC" w:rsidP="003F15F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3F15FC" w:rsidRPr="00400923" w:rsidRDefault="003F15FC" w:rsidP="003F15FC">
      <w:pPr>
        <w:autoSpaceDE w:val="0"/>
        <w:rPr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bidi="en-US"/>
        </w:rPr>
        <w:t>Podpisy członków Komisji:</w:t>
      </w: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3F15FC" w:rsidRPr="00400923" w:rsidRDefault="003F15FC" w:rsidP="003F15F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eastAsia="pl-PL"/>
        </w:rPr>
        <w:t>2.</w:t>
      </w:r>
      <w:r w:rsidRPr="00400923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eastAsia="pl-PL"/>
        </w:rPr>
        <w:t>3.</w:t>
      </w:r>
      <w:r w:rsidRPr="00400923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eastAsia="pl-PL"/>
        </w:rPr>
        <w:t>4.</w:t>
      </w:r>
      <w:r w:rsidRPr="00400923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400923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3F15FC" w:rsidRPr="00400923" w:rsidRDefault="003F15FC" w:rsidP="003F15FC">
      <w:pPr>
        <w:autoSpaceDE w:val="0"/>
        <w:rPr>
          <w:kern w:val="2"/>
          <w:lang w:eastAsia="pl-PL"/>
        </w:rPr>
      </w:pPr>
      <w:r w:rsidRPr="00400923">
        <w:rPr>
          <w:rFonts w:eastAsia="Times New Roman"/>
          <w:kern w:val="2"/>
          <w:lang w:bidi="en-US"/>
        </w:rPr>
        <w:t>Świnoujście, dnia .............................. 2024 r.</w:t>
      </w:r>
    </w:p>
    <w:p w:rsidR="003F15FC" w:rsidRPr="00400923" w:rsidRDefault="003F15FC" w:rsidP="003F15FC">
      <w:pPr>
        <w:rPr>
          <w:kern w:val="2"/>
          <w:lang w:eastAsia="pl-PL"/>
        </w:rPr>
      </w:pPr>
    </w:p>
    <w:bookmarkEnd w:id="0"/>
    <w:p w:rsidR="009D02B6" w:rsidRPr="00400923" w:rsidRDefault="00400923" w:rsidP="003F15FC">
      <w:pPr>
        <w:pStyle w:val="Nagwek81"/>
        <w:tabs>
          <w:tab w:val="left" w:pos="0"/>
        </w:tabs>
        <w:jc w:val="right"/>
        <w:rPr>
          <w:color w:val="auto"/>
        </w:rPr>
      </w:pPr>
    </w:p>
    <w:sectPr w:rsidR="009D02B6" w:rsidRPr="0040092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AE26CA0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ndale Sans UI" w:hAnsi="Times New Roman" w:cs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6E960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OpenSymbol"/>
        <w:sz w:val="24"/>
        <w:szCs w:val="24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Andale Sans UI" w:hAnsi="Times New Roman" w:cs="OpenSymbol"/>
        <w:sz w:val="24"/>
        <w:szCs w:val="24"/>
        <w:lang w:val="pl-PL" w:eastAsia="ar-SA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val="pl-PL" w:eastAsia="ar-SA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pl-PL" w:eastAsia="ar-SA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val="pl-PL" w:eastAsia="ar-SA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val="pl-PL" w:eastAsia="ar-SA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pl-PL" w:eastAsia="ar-SA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val="pl-PL" w:eastAsia="ar-SA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val="pl-PL" w:eastAsia="ar-SA" w:bidi="ar-SA"/>
      </w:rPr>
    </w:lvl>
  </w:abstractNum>
  <w:abstractNum w:abstractNumId="3" w15:restartNumberingAfterBreak="0">
    <w:nsid w:val="16100F92"/>
    <w:multiLevelType w:val="hybridMultilevel"/>
    <w:tmpl w:val="FF3A220A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FF4197E"/>
    <w:multiLevelType w:val="multilevel"/>
    <w:tmpl w:val="290867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1212DA"/>
    <w:multiLevelType w:val="hybridMultilevel"/>
    <w:tmpl w:val="BB6A681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18B37B1"/>
    <w:multiLevelType w:val="hybridMultilevel"/>
    <w:tmpl w:val="5B90042A"/>
    <w:lvl w:ilvl="0" w:tplc="37EE09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Andale Sans U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E3B3A"/>
    <w:multiLevelType w:val="hybridMultilevel"/>
    <w:tmpl w:val="B1DCBBC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2867D9"/>
    <w:multiLevelType w:val="hybridMultilevel"/>
    <w:tmpl w:val="FDCAC02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86EB6"/>
    <w:multiLevelType w:val="hybridMultilevel"/>
    <w:tmpl w:val="FF3A220A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19"/>
    <w:rsid w:val="00067745"/>
    <w:rsid w:val="001955A7"/>
    <w:rsid w:val="001F1680"/>
    <w:rsid w:val="00204C53"/>
    <w:rsid w:val="00213D47"/>
    <w:rsid w:val="00251DB1"/>
    <w:rsid w:val="002D2523"/>
    <w:rsid w:val="002F6AF6"/>
    <w:rsid w:val="00330587"/>
    <w:rsid w:val="00332084"/>
    <w:rsid w:val="003434FF"/>
    <w:rsid w:val="00394E87"/>
    <w:rsid w:val="003F15FC"/>
    <w:rsid w:val="00400923"/>
    <w:rsid w:val="00474198"/>
    <w:rsid w:val="00540BD8"/>
    <w:rsid w:val="005764C9"/>
    <w:rsid w:val="005F4B25"/>
    <w:rsid w:val="006371FD"/>
    <w:rsid w:val="00641FF0"/>
    <w:rsid w:val="006D2092"/>
    <w:rsid w:val="00763B19"/>
    <w:rsid w:val="007C3D5C"/>
    <w:rsid w:val="0083168A"/>
    <w:rsid w:val="00880BE2"/>
    <w:rsid w:val="009B5998"/>
    <w:rsid w:val="00A77301"/>
    <w:rsid w:val="00BC7FE0"/>
    <w:rsid w:val="00C74173"/>
    <w:rsid w:val="00C8256E"/>
    <w:rsid w:val="00D00B99"/>
    <w:rsid w:val="00D5265F"/>
    <w:rsid w:val="00D83194"/>
    <w:rsid w:val="00E22EB3"/>
    <w:rsid w:val="00F7589D"/>
    <w:rsid w:val="00F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D540"/>
  <w15:chartTrackingRefBased/>
  <w15:docId w15:val="{CC3C4CA2-E00C-436E-B7F2-B40E571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B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D00B9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D00B9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D00B9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D00B9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D00B99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customStyle="1" w:styleId="Standard">
    <w:name w:val="Standard"/>
    <w:rsid w:val="00D00B9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00B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BE2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swinoujscie.pl" TargetMode="Externa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2419</Words>
  <Characters>14519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17</cp:revision>
  <cp:lastPrinted>2024-02-27T11:27:00Z</cp:lastPrinted>
  <dcterms:created xsi:type="dcterms:W3CDTF">2024-02-23T06:31:00Z</dcterms:created>
  <dcterms:modified xsi:type="dcterms:W3CDTF">2024-02-27T11:44:00Z</dcterms:modified>
</cp:coreProperties>
</file>