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D4" w:rsidRDefault="00A21BD4" w:rsidP="00A21B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Wykaz </w:t>
      </w:r>
      <w:r w:rsidR="007704A9">
        <w:rPr>
          <w:b/>
        </w:rPr>
        <w:t xml:space="preserve">nr </w:t>
      </w:r>
      <w:r w:rsidR="007845B4">
        <w:rPr>
          <w:b/>
        </w:rPr>
        <w:t xml:space="preserve"> </w:t>
      </w:r>
      <w:r w:rsidR="007704A9">
        <w:rPr>
          <w:b/>
        </w:rPr>
        <w:t>48</w:t>
      </w:r>
      <w:r w:rsidR="00D37CC0">
        <w:rPr>
          <w:b/>
          <w:color w:val="000000" w:themeColor="text1"/>
        </w:rPr>
        <w:t>/2023</w:t>
      </w:r>
    </w:p>
    <w:p w:rsidR="00A21BD4" w:rsidRDefault="00A21BD4" w:rsidP="00A21BD4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</w:rPr>
        <w:t>OGŁOSZENIE  PREZYDENTA  MIASTA  ŚWINOUJŚCIE</w:t>
      </w:r>
    </w:p>
    <w:p w:rsidR="00A21BD4" w:rsidRDefault="00A21BD4" w:rsidP="00A21BD4">
      <w:pPr>
        <w:jc w:val="center"/>
        <w:rPr>
          <w:b/>
          <w:sz w:val="24"/>
        </w:rPr>
      </w:pPr>
      <w:r>
        <w:rPr>
          <w:b/>
          <w:sz w:val="24"/>
        </w:rPr>
        <w:t>W SPRAWIE WYKAZU NIERUCHOMOŚCI  PRZEZNACZONEJ  DO SPRZEDAŻY BEZPRZETARGOWEJ</w:t>
      </w:r>
    </w:p>
    <w:p w:rsidR="00A21BD4" w:rsidRDefault="00A21BD4" w:rsidP="00A21BD4">
      <w:pPr>
        <w:jc w:val="center"/>
        <w:rPr>
          <w:b/>
          <w:sz w:val="22"/>
        </w:rPr>
      </w:pPr>
      <w:r>
        <w:rPr>
          <w:b/>
          <w:sz w:val="22"/>
        </w:rPr>
        <w:t>WYW</w:t>
      </w:r>
      <w:r w:rsidR="007704A9">
        <w:rPr>
          <w:b/>
          <w:sz w:val="22"/>
        </w:rPr>
        <w:t xml:space="preserve">IESZONY   W DNIACH    OD 11 kwietnia </w:t>
      </w:r>
      <w:r>
        <w:rPr>
          <w:sz w:val="8"/>
          <w:szCs w:val="8"/>
        </w:rPr>
        <w:t xml:space="preserve"> </w:t>
      </w:r>
      <w:r w:rsidR="007704A9">
        <w:rPr>
          <w:b/>
          <w:sz w:val="22"/>
        </w:rPr>
        <w:t xml:space="preserve">2023 ROKU DO 02 maja </w:t>
      </w:r>
      <w:bookmarkStart w:id="0" w:name="_GoBack"/>
      <w:bookmarkEnd w:id="0"/>
      <w:r>
        <w:rPr>
          <w:b/>
          <w:sz w:val="22"/>
        </w:rPr>
        <w:t>2023 ROKU</w:t>
      </w:r>
    </w:p>
    <w:p w:rsidR="00A21BD4" w:rsidRDefault="00A21BD4" w:rsidP="00A21BD4">
      <w:pPr>
        <w:ind w:firstLine="708"/>
      </w:pPr>
    </w:p>
    <w:p w:rsidR="00A21BD4" w:rsidRDefault="00A21BD4" w:rsidP="00A21BD4">
      <w:r>
        <w:t xml:space="preserve">Działając  na  podstawie  art.35 ust.1 i 2  ustawy  z  dnia 21 sierpnia 1997  roku  </w:t>
      </w:r>
      <w:r w:rsidRPr="00744FC1">
        <w:rPr>
          <w:i/>
        </w:rPr>
        <w:t>o   gospodarce nieruchomościami</w:t>
      </w:r>
      <w:r w:rsidR="00170B27">
        <w:t xml:space="preserve"> ( Dz. U. z 2023 roku  poz.344</w:t>
      </w:r>
      <w:r>
        <w:t xml:space="preserve">) ogłaszam, iż                        z  zasobu  </w:t>
      </w:r>
      <w:r>
        <w:rPr>
          <w:b/>
        </w:rPr>
        <w:t>Gminy-Miasto Świnoujście</w:t>
      </w:r>
      <w:r>
        <w:t xml:space="preserve">  przeznaczona  została  do </w:t>
      </w:r>
      <w:r>
        <w:rPr>
          <w:u w:val="single"/>
        </w:rPr>
        <w:t xml:space="preserve">SPRZEDAŻY  BEZPRZETARGOWEJ  </w:t>
      </w:r>
      <w:r>
        <w:t xml:space="preserve"> na   rzecz  dotychczasowego </w:t>
      </w:r>
      <w:r w:rsidRPr="00D11EB2">
        <w:rPr>
          <w:b/>
        </w:rPr>
        <w:t>UŻYTKOWNIK</w:t>
      </w:r>
      <w:r>
        <w:rPr>
          <w:b/>
        </w:rPr>
        <w:t>A</w:t>
      </w:r>
      <w:r w:rsidRPr="00D11EB2">
        <w:rPr>
          <w:b/>
        </w:rPr>
        <w:t xml:space="preserve"> WIECZYST</w:t>
      </w:r>
      <w:r>
        <w:rPr>
          <w:b/>
        </w:rPr>
        <w:t>EGO</w:t>
      </w:r>
      <w:r>
        <w:t xml:space="preserve">  następująca</w:t>
      </w:r>
      <w:r w:rsidR="00252096">
        <w:t xml:space="preserve"> </w:t>
      </w:r>
      <w:r>
        <w:t xml:space="preserve">nieruchomość:  </w:t>
      </w:r>
    </w:p>
    <w:p w:rsidR="00A21BD4" w:rsidRDefault="00A21BD4" w:rsidP="00A21BD4">
      <w:pPr>
        <w:ind w:firstLine="708"/>
      </w:pPr>
    </w:p>
    <w:p w:rsidR="00A21BD4" w:rsidRDefault="00A21BD4" w:rsidP="00A21BD4">
      <w:pPr>
        <w:ind w:firstLine="708"/>
      </w:pPr>
    </w:p>
    <w:p w:rsidR="00A21BD4" w:rsidRDefault="00A21BD4" w:rsidP="00A21BD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709"/>
        <w:gridCol w:w="3402"/>
        <w:gridCol w:w="3685"/>
        <w:gridCol w:w="1418"/>
        <w:gridCol w:w="1984"/>
      </w:tblGrid>
      <w:tr w:rsidR="00A21BD4" w:rsidTr="00AE633C">
        <w:tc>
          <w:tcPr>
            <w:tcW w:w="496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6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Oznaczenie nieruchomości    według KW</w:t>
            </w:r>
          </w:p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 xml:space="preserve">  i  ewidencji gruntów</w:t>
            </w:r>
          </w:p>
        </w:tc>
        <w:tc>
          <w:tcPr>
            <w:tcW w:w="709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Pow.  w 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685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Cena nieruchomości</w:t>
            </w:r>
          </w:p>
        </w:tc>
        <w:tc>
          <w:tcPr>
            <w:tcW w:w="1984" w:type="dxa"/>
          </w:tcPr>
          <w:p w:rsidR="00A21BD4" w:rsidRDefault="00A21BD4" w:rsidP="00AE633C">
            <w:pPr>
              <w:jc w:val="center"/>
              <w:rPr>
                <w:b/>
              </w:rPr>
            </w:pPr>
            <w:r>
              <w:rPr>
                <w:b/>
              </w:rPr>
              <w:t>Termin wnoszenia opłaty</w:t>
            </w:r>
          </w:p>
        </w:tc>
      </w:tr>
      <w:tr w:rsidR="00A21BD4" w:rsidTr="00AE633C">
        <w:trPr>
          <w:trHeight w:val="2033"/>
        </w:trPr>
        <w:tc>
          <w:tcPr>
            <w:tcW w:w="496" w:type="dxa"/>
          </w:tcPr>
          <w:p w:rsidR="00A21BD4" w:rsidRDefault="00A21BD4" w:rsidP="00AE633C">
            <w:pPr>
              <w:jc w:val="center"/>
            </w:pPr>
          </w:p>
          <w:p w:rsidR="00A21BD4" w:rsidRDefault="00A21BD4" w:rsidP="00AE633C">
            <w:pPr>
              <w:jc w:val="center"/>
            </w:pPr>
            <w:r>
              <w:t>1</w:t>
            </w:r>
          </w:p>
          <w:p w:rsidR="00A21BD4" w:rsidRDefault="00A21BD4" w:rsidP="00AE633C">
            <w:pPr>
              <w:jc w:val="center"/>
            </w:pPr>
          </w:p>
          <w:p w:rsidR="00A21BD4" w:rsidRDefault="00A21BD4" w:rsidP="00AE633C">
            <w:pPr>
              <w:jc w:val="center"/>
            </w:pPr>
          </w:p>
        </w:tc>
        <w:tc>
          <w:tcPr>
            <w:tcW w:w="2126" w:type="dxa"/>
          </w:tcPr>
          <w:p w:rsidR="00A21BD4" w:rsidRDefault="00A21BD4" w:rsidP="00AE633C">
            <w:pPr>
              <w:jc w:val="center"/>
            </w:pPr>
          </w:p>
          <w:p w:rsidR="00A21BD4" w:rsidRDefault="00A21BD4" w:rsidP="00AE633C">
            <w:r>
              <w:t xml:space="preserve">Działka </w:t>
            </w:r>
            <w:r w:rsidRPr="00163992">
              <w:rPr>
                <w:b/>
              </w:rPr>
              <w:t xml:space="preserve">nr  </w:t>
            </w:r>
            <w:r>
              <w:rPr>
                <w:b/>
              </w:rPr>
              <w:t xml:space="preserve">339/2 </w:t>
            </w:r>
            <w:r w:rsidRPr="00163992">
              <w:rPr>
                <w:b/>
              </w:rPr>
              <w:t xml:space="preserve">obręb  </w:t>
            </w:r>
            <w:r>
              <w:rPr>
                <w:b/>
              </w:rPr>
              <w:t>0005</w:t>
            </w:r>
            <w:r>
              <w:t xml:space="preserve"> KW nr SZ1W/00035789/3</w:t>
            </w:r>
          </w:p>
          <w:p w:rsidR="00A21BD4" w:rsidRDefault="00A21BD4" w:rsidP="00AE633C"/>
        </w:tc>
        <w:tc>
          <w:tcPr>
            <w:tcW w:w="709" w:type="dxa"/>
          </w:tcPr>
          <w:p w:rsidR="00A21BD4" w:rsidRDefault="00A21BD4" w:rsidP="00AE633C">
            <w:pPr>
              <w:jc w:val="center"/>
            </w:pPr>
          </w:p>
          <w:p w:rsidR="00A21BD4" w:rsidRDefault="00A21BD4" w:rsidP="00AE633C">
            <w:pPr>
              <w:jc w:val="center"/>
            </w:pPr>
            <w:r>
              <w:t>915</w:t>
            </w:r>
          </w:p>
        </w:tc>
        <w:tc>
          <w:tcPr>
            <w:tcW w:w="3402" w:type="dxa"/>
          </w:tcPr>
          <w:p w:rsidR="00A21BD4" w:rsidRDefault="00A21BD4" w:rsidP="00AE633C"/>
          <w:p w:rsidR="00A21BD4" w:rsidRDefault="00A21BD4" w:rsidP="00AE633C">
            <w:r>
              <w:t xml:space="preserve">Nieruchomość gruntowa zabudowana, zlokalizowana przy ul. Toruńskiej nr 3 w Świnoujściu, będąca w użytkowaniu wieczystym Spółki Jawnej z siedziba w Świnoujściu. </w:t>
            </w:r>
          </w:p>
        </w:tc>
        <w:tc>
          <w:tcPr>
            <w:tcW w:w="3685" w:type="dxa"/>
          </w:tcPr>
          <w:p w:rsidR="00A21BD4" w:rsidRDefault="00A21BD4" w:rsidP="00AE633C">
            <w:pPr>
              <w:jc w:val="center"/>
            </w:pPr>
          </w:p>
          <w:p w:rsidR="00A21BD4" w:rsidRPr="001447D0" w:rsidRDefault="00A21BD4" w:rsidP="00AE633C">
            <w:pPr>
              <w:rPr>
                <w:sz w:val="18"/>
                <w:szCs w:val="18"/>
                <w:vertAlign w:val="superscript"/>
              </w:rPr>
            </w:pPr>
            <w:r w:rsidRPr="001447D0">
              <w:rPr>
                <w:sz w:val="18"/>
                <w:szCs w:val="18"/>
              </w:rPr>
              <w:t>Zgodnie z</w:t>
            </w:r>
            <w:r>
              <w:rPr>
                <w:sz w:val="18"/>
                <w:szCs w:val="18"/>
              </w:rPr>
              <w:t xml:space="preserve"> Uchwałą Nr XXVI/206/2012 Rady Miasta Świnoujście z dnia 21czerwca 2012 roku w sprawie uchwalenia miejscowego planu zagospodarowania przestrzennego miasta Świnoujście Obszaru II, przedmiotowa działka znajduje się na terenie oznaczonym symbolem </w:t>
            </w:r>
            <w:r w:rsidRPr="00B00AB3">
              <w:rPr>
                <w:b/>
                <w:sz w:val="18"/>
                <w:szCs w:val="18"/>
              </w:rPr>
              <w:t>CM/U.II.B.40</w:t>
            </w:r>
            <w:r>
              <w:rPr>
                <w:sz w:val="18"/>
                <w:szCs w:val="18"/>
              </w:rPr>
              <w:t xml:space="preserve"> – </w:t>
            </w:r>
            <w:r w:rsidRPr="00B00AB3">
              <w:rPr>
                <w:sz w:val="18"/>
                <w:szCs w:val="18"/>
                <w:u w:val="single"/>
              </w:rPr>
              <w:t>tereny centralne miasta i miejsca koncentracji usług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</w:tcPr>
          <w:p w:rsidR="00A21BD4" w:rsidRPr="00834598" w:rsidRDefault="00A21BD4" w:rsidP="00AE6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</w:t>
            </w:r>
            <w:r w:rsidRPr="00834598">
              <w:rPr>
                <w:sz w:val="16"/>
                <w:szCs w:val="16"/>
              </w:rPr>
              <w:t>artość prawa własności</w:t>
            </w:r>
            <w:r>
              <w:rPr>
                <w:sz w:val="16"/>
                <w:szCs w:val="16"/>
              </w:rPr>
              <w:t>)</w:t>
            </w:r>
          </w:p>
          <w:p w:rsidR="00A21BD4" w:rsidRDefault="00A21BD4" w:rsidP="00AE6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869.25</w:t>
            </w:r>
            <w:r w:rsidRPr="001E7C47">
              <w:rPr>
                <w:color w:val="000000" w:themeColor="text1"/>
              </w:rPr>
              <w:t>0,00zł</w:t>
            </w:r>
          </w:p>
          <w:p w:rsidR="00A21BD4" w:rsidRPr="00834598" w:rsidRDefault="00A21BD4" w:rsidP="00AE63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598">
              <w:rPr>
                <w:color w:val="000000" w:themeColor="text1"/>
                <w:sz w:val="16"/>
                <w:szCs w:val="16"/>
              </w:rPr>
              <w:t xml:space="preserve">(wartość </w:t>
            </w:r>
            <w:proofErr w:type="spellStart"/>
            <w:r w:rsidRPr="00834598">
              <w:rPr>
                <w:color w:val="000000" w:themeColor="text1"/>
                <w:sz w:val="16"/>
                <w:szCs w:val="16"/>
              </w:rPr>
              <w:t>użyt</w:t>
            </w:r>
            <w:proofErr w:type="spellEnd"/>
            <w:r w:rsidRPr="0083459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34598">
              <w:rPr>
                <w:color w:val="000000" w:themeColor="text1"/>
                <w:sz w:val="16"/>
                <w:szCs w:val="16"/>
              </w:rPr>
              <w:t>wieczyst</w:t>
            </w:r>
            <w:proofErr w:type="spellEnd"/>
            <w:r w:rsidRPr="00834598">
              <w:rPr>
                <w:color w:val="000000" w:themeColor="text1"/>
                <w:sz w:val="16"/>
                <w:szCs w:val="16"/>
              </w:rPr>
              <w:t>.)</w:t>
            </w:r>
          </w:p>
          <w:p w:rsidR="00A21BD4" w:rsidRPr="00644CF4" w:rsidRDefault="00A21BD4" w:rsidP="00AE633C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- 484.600,00</w:t>
            </w:r>
            <w:r w:rsidRPr="001E7C47">
              <w:rPr>
                <w:color w:val="000000" w:themeColor="text1"/>
                <w:u w:val="single"/>
              </w:rPr>
              <w:t xml:space="preserve">zł </w:t>
            </w:r>
            <w:r w:rsidRPr="00644CF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644CF4">
              <w:rPr>
                <w:b/>
                <w:color w:val="000000" w:themeColor="text1"/>
                <w:sz w:val="16"/>
                <w:szCs w:val="16"/>
              </w:rPr>
              <w:t>do zapłaty:</w:t>
            </w:r>
          </w:p>
          <w:p w:rsidR="00A21BD4" w:rsidRPr="001E7C47" w:rsidRDefault="00A21BD4" w:rsidP="00AE633C">
            <w:pPr>
              <w:rPr>
                <w:color w:val="000000" w:themeColor="text1"/>
              </w:rPr>
            </w:pPr>
            <w:r w:rsidRPr="001E7C47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384.650,00</w:t>
            </w:r>
            <w:r w:rsidRPr="001E7C47">
              <w:rPr>
                <w:b/>
                <w:color w:val="000000" w:themeColor="text1"/>
              </w:rPr>
              <w:t xml:space="preserve">zł </w:t>
            </w:r>
          </w:p>
          <w:p w:rsidR="00A21BD4" w:rsidRPr="001E7C47" w:rsidRDefault="00A21BD4" w:rsidP="00AE63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21BD4" w:rsidRDefault="00A21BD4" w:rsidP="00AE633C">
            <w:pPr>
              <w:jc w:val="center"/>
            </w:pPr>
          </w:p>
          <w:p w:rsidR="00A21BD4" w:rsidRDefault="00A21BD4" w:rsidP="00AE633C">
            <w:r>
              <w:t xml:space="preserve">Cena nieruchomości winna być zapłacona do dnia zawarcia umowy notarialnej </w:t>
            </w:r>
          </w:p>
        </w:tc>
      </w:tr>
    </w:tbl>
    <w:p w:rsidR="00A21BD4" w:rsidRDefault="00A21BD4" w:rsidP="00A21BD4">
      <w:pPr>
        <w:ind w:firstLine="708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A21BD4" w:rsidRDefault="00A21BD4" w:rsidP="00A21BD4">
      <w:pPr>
        <w:ind w:firstLine="708"/>
        <w:rPr>
          <w:sz w:val="18"/>
        </w:rPr>
      </w:pPr>
      <w:r>
        <w:rPr>
          <w:sz w:val="18"/>
        </w:rPr>
        <w:t xml:space="preserve">Termin do złożenia wniosku przez osoby, którym  przysługuje pierwszeństwo w  nabyciu  nieruchomości </w:t>
      </w:r>
    </w:p>
    <w:p w:rsidR="00A21BD4" w:rsidRDefault="00A21BD4" w:rsidP="00A21BD4">
      <w:pPr>
        <w:ind w:firstLine="708"/>
        <w:rPr>
          <w:sz w:val="18"/>
        </w:rPr>
      </w:pPr>
      <w:r>
        <w:rPr>
          <w:sz w:val="18"/>
        </w:rPr>
        <w:t xml:space="preserve">na  podstawie  art.34  ust.1  pkt 1  i  pkt 2  ustawy  z  dnia 21 sierpnia 1997  roku  </w:t>
      </w:r>
      <w:r w:rsidRPr="00555E40">
        <w:rPr>
          <w:i/>
          <w:sz w:val="18"/>
        </w:rPr>
        <w:t>o gospodarce nieruchomościami</w:t>
      </w:r>
    </w:p>
    <w:p w:rsidR="00A21BD4" w:rsidRDefault="00A21BD4" w:rsidP="00A21BD4">
      <w:pPr>
        <w:ind w:firstLine="708"/>
        <w:rPr>
          <w:sz w:val="18"/>
        </w:rPr>
      </w:pPr>
    </w:p>
    <w:p w:rsidR="00D911B0" w:rsidRDefault="00A21BD4" w:rsidP="00A21BD4">
      <w:r>
        <w:rPr>
          <w:sz w:val="18"/>
        </w:rPr>
        <w:t>………………………………………………………….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D911B0" w:rsidSect="00A21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D4"/>
    <w:rsid w:val="00170B27"/>
    <w:rsid w:val="00252096"/>
    <w:rsid w:val="007704A9"/>
    <w:rsid w:val="007845B4"/>
    <w:rsid w:val="00A21BD4"/>
    <w:rsid w:val="00D37CC0"/>
    <w:rsid w:val="00D911B0"/>
    <w:rsid w:val="00F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604F"/>
  <w15:chartTrackingRefBased/>
  <w15:docId w15:val="{6A4C6701-7C21-4911-9CAF-21823D41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Anna</dc:creator>
  <cp:keywords/>
  <dc:description/>
  <cp:lastModifiedBy>Leszczyna Anna</cp:lastModifiedBy>
  <cp:revision>2</cp:revision>
  <cp:lastPrinted>2023-04-05T09:18:00Z</cp:lastPrinted>
  <dcterms:created xsi:type="dcterms:W3CDTF">2023-04-11T08:48:00Z</dcterms:created>
  <dcterms:modified xsi:type="dcterms:W3CDTF">2023-04-11T08:48:00Z</dcterms:modified>
</cp:coreProperties>
</file>