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535" w:rsidRPr="005C1A9E" w:rsidRDefault="00457535" w:rsidP="00457535">
      <w:pPr>
        <w:ind w:right="16"/>
        <w:jc w:val="center"/>
        <w:rPr>
          <w:b/>
          <w:sz w:val="24"/>
        </w:rPr>
      </w:pPr>
      <w:r w:rsidRPr="005C1A9E">
        <w:rPr>
          <w:b/>
          <w:sz w:val="24"/>
        </w:rPr>
        <w:t>WYKAZ NIERUCHOMOŚCI NR</w:t>
      </w:r>
      <w:r w:rsidR="00DD3BD5">
        <w:rPr>
          <w:b/>
          <w:sz w:val="24"/>
        </w:rPr>
        <w:t xml:space="preserve">  111</w:t>
      </w:r>
      <w:r>
        <w:rPr>
          <w:b/>
          <w:sz w:val="24"/>
        </w:rPr>
        <w:t>/2022</w:t>
      </w:r>
    </w:p>
    <w:p w:rsidR="00457535" w:rsidRPr="000776B9" w:rsidRDefault="00457535" w:rsidP="00457535">
      <w:pPr>
        <w:spacing w:line="360" w:lineRule="auto"/>
        <w:jc w:val="center"/>
        <w:outlineLvl w:val="0"/>
        <w:rPr>
          <w:b/>
          <w:bCs/>
          <w:sz w:val="24"/>
        </w:rPr>
      </w:pPr>
      <w:r w:rsidRPr="005C1A9E">
        <w:rPr>
          <w:b/>
          <w:sz w:val="24"/>
        </w:rPr>
        <w:t xml:space="preserve">PRZEZNACZONYCH </w:t>
      </w:r>
      <w:r w:rsidRPr="005C1A9E">
        <w:rPr>
          <w:b/>
          <w:bCs/>
          <w:sz w:val="24"/>
        </w:rPr>
        <w:t>DO WYDZIERŻAWIENIA W DRODZE PRZETARGU</w:t>
      </w:r>
    </w:p>
    <w:p w:rsidR="00457535" w:rsidRPr="00E20A92" w:rsidRDefault="00457535" w:rsidP="00457535">
      <w:pPr>
        <w:jc w:val="both"/>
        <w:rPr>
          <w:szCs w:val="22"/>
        </w:rPr>
      </w:pPr>
      <w:r w:rsidRPr="00E20A92">
        <w:rPr>
          <w:szCs w:val="22"/>
        </w:rPr>
        <w:t>Na podstawie art. 35 ustawy z dnia 21 sierpnia 1997r. o gospodarce nieruchomoś</w:t>
      </w:r>
      <w:r>
        <w:rPr>
          <w:szCs w:val="22"/>
        </w:rPr>
        <w:t xml:space="preserve">ciami (Dz. U. </w:t>
      </w:r>
      <w:proofErr w:type="gramStart"/>
      <w:r>
        <w:rPr>
          <w:szCs w:val="22"/>
        </w:rPr>
        <w:t>z</w:t>
      </w:r>
      <w:proofErr w:type="gramEnd"/>
      <w:r>
        <w:rPr>
          <w:szCs w:val="22"/>
        </w:rPr>
        <w:t xml:space="preserve"> 2021 r., poz. 1899 z</w:t>
      </w:r>
      <w:r w:rsidRPr="00E20A92">
        <w:rPr>
          <w:szCs w:val="22"/>
        </w:rPr>
        <w:t>e zm.) przeznacza się do wydzierżawienia następujące nieruchomości z zasobu Gminy Miasto Świnoujście:</w:t>
      </w:r>
    </w:p>
    <w:p w:rsidR="00457535" w:rsidRDefault="00457535" w:rsidP="00457535">
      <w:pPr>
        <w:ind w:right="16"/>
        <w:jc w:val="center"/>
        <w:rPr>
          <w:sz w:val="20"/>
          <w:szCs w:val="20"/>
        </w:rPr>
      </w:pPr>
    </w:p>
    <w:tbl>
      <w:tblPr>
        <w:tblW w:w="15575" w:type="dxa"/>
        <w:tblInd w:w="13" w:type="dxa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2"/>
        <w:gridCol w:w="1559"/>
        <w:gridCol w:w="5670"/>
        <w:gridCol w:w="3827"/>
        <w:gridCol w:w="2977"/>
      </w:tblGrid>
      <w:tr w:rsidR="00457535" w:rsidTr="00455F14">
        <w:trPr>
          <w:trHeight w:val="605"/>
        </w:trPr>
        <w:tc>
          <w:tcPr>
            <w:tcW w:w="1542" w:type="dxa"/>
            <w:shd w:val="clear" w:color="auto" w:fill="BDD6EE"/>
            <w:hideMark/>
          </w:tcPr>
          <w:p w:rsidR="00457535" w:rsidRDefault="00457535" w:rsidP="00455F14">
            <w:pPr>
              <w:pStyle w:val="Tekstpodstawowy"/>
              <w:jc w:val="center"/>
              <w:rPr>
                <w:rFonts w:ascii="Calibri" w:hAnsi="Calibri"/>
                <w:b/>
                <w:sz w:val="18"/>
                <w:szCs w:val="18"/>
                <w:lang w:val="pl-PL" w:eastAsia="pl-PL"/>
              </w:rPr>
            </w:pPr>
            <w:r w:rsidRPr="001B252B">
              <w:rPr>
                <w:rFonts w:ascii="Calibri" w:hAnsi="Calibri"/>
                <w:b/>
                <w:sz w:val="18"/>
                <w:szCs w:val="18"/>
                <w:lang w:val="pl-PL" w:eastAsia="pl-PL"/>
              </w:rPr>
              <w:t>Nr ewidencyjny nieruchomości</w:t>
            </w:r>
          </w:p>
          <w:p w:rsidR="00457535" w:rsidRPr="001B252B" w:rsidRDefault="00457535" w:rsidP="00455F14">
            <w:pPr>
              <w:pStyle w:val="Tekstpodstawowy"/>
              <w:jc w:val="center"/>
              <w:rPr>
                <w:rFonts w:ascii="Calibri" w:hAnsi="Calibri"/>
                <w:b/>
                <w:sz w:val="18"/>
                <w:szCs w:val="18"/>
                <w:lang w:val="pl-PL" w:eastAsia="pl-PL"/>
              </w:rPr>
            </w:pPr>
            <w:r>
              <w:rPr>
                <w:rFonts w:ascii="Calibri" w:hAnsi="Calibri"/>
                <w:b/>
                <w:sz w:val="18"/>
                <w:szCs w:val="18"/>
                <w:lang w:val="pl-PL" w:eastAsia="pl-PL"/>
              </w:rPr>
              <w:t>I powierzchnia</w:t>
            </w:r>
          </w:p>
        </w:tc>
        <w:tc>
          <w:tcPr>
            <w:tcW w:w="1559" w:type="dxa"/>
            <w:shd w:val="clear" w:color="auto" w:fill="BDD6EE"/>
            <w:hideMark/>
          </w:tcPr>
          <w:p w:rsidR="00457535" w:rsidRPr="001B252B" w:rsidRDefault="00457535" w:rsidP="00455F14">
            <w:pPr>
              <w:pStyle w:val="Tekstpodstawowy"/>
              <w:jc w:val="center"/>
              <w:rPr>
                <w:rFonts w:ascii="Calibri" w:hAnsi="Calibri"/>
                <w:b/>
                <w:sz w:val="18"/>
                <w:szCs w:val="18"/>
                <w:lang w:val="pl-PL" w:eastAsia="pl-PL"/>
              </w:rPr>
            </w:pPr>
            <w:r w:rsidRPr="001B252B">
              <w:rPr>
                <w:rFonts w:ascii="Calibri" w:hAnsi="Calibri"/>
                <w:b/>
                <w:sz w:val="18"/>
                <w:szCs w:val="18"/>
                <w:lang w:val="pl-PL" w:eastAsia="pl-PL"/>
              </w:rPr>
              <w:t>Opis i położenie nieruchomości</w:t>
            </w:r>
          </w:p>
        </w:tc>
        <w:tc>
          <w:tcPr>
            <w:tcW w:w="5670" w:type="dxa"/>
            <w:shd w:val="clear" w:color="auto" w:fill="BDD6EE"/>
            <w:hideMark/>
          </w:tcPr>
          <w:p w:rsidR="00457535" w:rsidRPr="001B252B" w:rsidRDefault="00457535" w:rsidP="00455F14">
            <w:pPr>
              <w:pStyle w:val="Tekstpodstawowy"/>
              <w:jc w:val="center"/>
              <w:rPr>
                <w:rFonts w:ascii="Calibri" w:hAnsi="Calibri"/>
                <w:b/>
                <w:sz w:val="18"/>
                <w:szCs w:val="18"/>
                <w:lang w:val="pl-PL" w:eastAsia="pl-PL"/>
              </w:rPr>
            </w:pPr>
            <w:r>
              <w:rPr>
                <w:rFonts w:ascii="Calibri" w:hAnsi="Calibri"/>
                <w:b/>
                <w:sz w:val="18"/>
                <w:szCs w:val="18"/>
                <w:lang w:val="pl-PL" w:eastAsia="pl-PL"/>
              </w:rPr>
              <w:t>Przeznaczenie nieruchomości</w:t>
            </w:r>
            <w:r w:rsidRPr="001B252B">
              <w:rPr>
                <w:rFonts w:ascii="Calibri" w:hAnsi="Calibri"/>
                <w:b/>
                <w:sz w:val="18"/>
                <w:szCs w:val="18"/>
                <w:lang w:val="pl-PL" w:eastAsia="pl-PL"/>
              </w:rPr>
              <w:t xml:space="preserve"> i sposób jej zagospodarowania</w:t>
            </w:r>
          </w:p>
        </w:tc>
        <w:tc>
          <w:tcPr>
            <w:tcW w:w="3827" w:type="dxa"/>
            <w:shd w:val="clear" w:color="auto" w:fill="BDD6EE"/>
            <w:hideMark/>
          </w:tcPr>
          <w:p w:rsidR="00457535" w:rsidRPr="001B252B" w:rsidRDefault="00457535" w:rsidP="00455F14">
            <w:pPr>
              <w:pStyle w:val="Tekstpodstawowy"/>
              <w:jc w:val="center"/>
              <w:rPr>
                <w:rFonts w:ascii="Calibri" w:hAnsi="Calibri"/>
                <w:b/>
                <w:sz w:val="18"/>
                <w:szCs w:val="18"/>
                <w:lang w:val="pl-PL" w:eastAsia="pl-PL"/>
              </w:rPr>
            </w:pPr>
            <w:r w:rsidRPr="001B252B">
              <w:rPr>
                <w:rFonts w:ascii="Calibri" w:hAnsi="Calibri"/>
                <w:b/>
                <w:sz w:val="18"/>
                <w:szCs w:val="18"/>
                <w:lang w:val="pl-PL" w:eastAsia="pl-PL"/>
              </w:rPr>
              <w:t>Rodzaj zbycia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BDD6EE"/>
            <w:hideMark/>
          </w:tcPr>
          <w:p w:rsidR="00457535" w:rsidRPr="00E20A92" w:rsidRDefault="00457535" w:rsidP="00455F14">
            <w:pPr>
              <w:pStyle w:val="Tekstpodstawowy"/>
              <w:jc w:val="center"/>
              <w:rPr>
                <w:rFonts w:ascii="Calibri" w:hAnsi="Calibri"/>
                <w:b/>
                <w:sz w:val="18"/>
                <w:szCs w:val="18"/>
                <w:lang w:val="pl-PL" w:eastAsia="pl-PL"/>
              </w:rPr>
            </w:pPr>
            <w:r w:rsidRPr="00E20A92">
              <w:rPr>
                <w:rFonts w:ascii="Calibri" w:hAnsi="Calibri"/>
                <w:b/>
                <w:sz w:val="18"/>
                <w:szCs w:val="18"/>
              </w:rPr>
              <w:t>Wysokość czynszu dzierżawnego</w:t>
            </w:r>
          </w:p>
        </w:tc>
      </w:tr>
      <w:tr w:rsidR="00457535" w:rsidTr="00455F14">
        <w:trPr>
          <w:trHeight w:val="5800"/>
        </w:trPr>
        <w:tc>
          <w:tcPr>
            <w:tcW w:w="1542" w:type="dxa"/>
            <w:hideMark/>
          </w:tcPr>
          <w:p w:rsidR="00457535" w:rsidRPr="00A76BDA" w:rsidRDefault="00457535" w:rsidP="00455F14">
            <w:pPr>
              <w:pStyle w:val="Tekstpodstawowy"/>
              <w:jc w:val="center"/>
              <w:rPr>
                <w:rFonts w:ascii="Calibri" w:hAnsi="Calibri"/>
                <w:b/>
                <w:sz w:val="20"/>
                <w:lang w:val="pl-PL" w:eastAsia="pl-PL"/>
              </w:rPr>
            </w:pPr>
          </w:p>
          <w:p w:rsidR="00457535" w:rsidRDefault="00457535" w:rsidP="00455F14">
            <w:pPr>
              <w:pStyle w:val="Tekstpodstawowy"/>
              <w:jc w:val="center"/>
              <w:rPr>
                <w:rFonts w:ascii="Calibri" w:hAnsi="Calibri"/>
                <w:b/>
                <w:sz w:val="20"/>
                <w:lang w:val="pl-PL" w:eastAsia="pl-PL"/>
              </w:rPr>
            </w:pPr>
            <w:r>
              <w:rPr>
                <w:rFonts w:ascii="Calibri" w:hAnsi="Calibri"/>
                <w:b/>
                <w:sz w:val="20"/>
                <w:lang w:val="pl-PL" w:eastAsia="pl-PL"/>
              </w:rPr>
              <w:t>Działka nr 145/23,</w:t>
            </w:r>
          </w:p>
          <w:p w:rsidR="00457535" w:rsidRPr="00877C3E" w:rsidRDefault="00457535" w:rsidP="00455F14">
            <w:pPr>
              <w:pStyle w:val="Tekstpodstawowy"/>
              <w:jc w:val="center"/>
              <w:rPr>
                <w:rFonts w:ascii="Calibri" w:hAnsi="Calibri"/>
                <w:b/>
                <w:sz w:val="20"/>
                <w:vertAlign w:val="superscript"/>
                <w:lang w:val="pl-PL" w:eastAsia="pl-PL"/>
              </w:rPr>
            </w:pPr>
            <w:proofErr w:type="gramStart"/>
            <w:r>
              <w:rPr>
                <w:rFonts w:ascii="Calibri" w:hAnsi="Calibri"/>
                <w:b/>
                <w:sz w:val="20"/>
                <w:lang w:val="pl-PL" w:eastAsia="pl-PL"/>
              </w:rPr>
              <w:t>o</w:t>
            </w:r>
            <w:proofErr w:type="gramEnd"/>
            <w:r>
              <w:rPr>
                <w:rFonts w:ascii="Calibri" w:hAnsi="Calibri"/>
                <w:b/>
                <w:sz w:val="20"/>
                <w:lang w:val="pl-PL" w:eastAsia="pl-PL"/>
              </w:rPr>
              <w:t xml:space="preserve"> pow. 8164 m</w:t>
            </w:r>
            <w:r>
              <w:rPr>
                <w:rFonts w:ascii="Calibri" w:hAnsi="Calibri"/>
                <w:b/>
                <w:sz w:val="20"/>
                <w:vertAlign w:val="superscript"/>
                <w:lang w:val="pl-PL" w:eastAsia="pl-PL"/>
              </w:rPr>
              <w:t>2</w:t>
            </w:r>
          </w:p>
          <w:p w:rsidR="00457535" w:rsidRDefault="00457535" w:rsidP="00455F14">
            <w:pPr>
              <w:pStyle w:val="Tekstpodstawowy"/>
              <w:jc w:val="center"/>
              <w:rPr>
                <w:rFonts w:ascii="Calibri" w:hAnsi="Calibri"/>
                <w:b/>
                <w:sz w:val="20"/>
                <w:lang w:val="pl-PL" w:eastAsia="pl-PL"/>
              </w:rPr>
            </w:pPr>
            <w:proofErr w:type="gramStart"/>
            <w:r>
              <w:rPr>
                <w:rFonts w:ascii="Calibri" w:hAnsi="Calibri"/>
                <w:b/>
                <w:sz w:val="20"/>
                <w:lang w:val="pl-PL" w:eastAsia="pl-PL"/>
              </w:rPr>
              <w:t>obręb</w:t>
            </w:r>
            <w:proofErr w:type="gramEnd"/>
            <w:r>
              <w:rPr>
                <w:rFonts w:ascii="Calibri" w:hAnsi="Calibri"/>
                <w:b/>
                <w:sz w:val="20"/>
                <w:lang w:val="pl-PL" w:eastAsia="pl-PL"/>
              </w:rPr>
              <w:t xml:space="preserve"> 0002,</w:t>
            </w:r>
          </w:p>
          <w:p w:rsidR="00457535" w:rsidRPr="00A76BDA" w:rsidRDefault="00457535" w:rsidP="00455F14">
            <w:pPr>
              <w:pStyle w:val="Tekstpodstawowy"/>
              <w:jc w:val="center"/>
              <w:rPr>
                <w:rFonts w:ascii="Calibri" w:hAnsi="Calibri"/>
                <w:b/>
                <w:sz w:val="20"/>
                <w:lang w:val="pl-PL" w:eastAsia="pl-PL"/>
              </w:rPr>
            </w:pPr>
            <w:r>
              <w:rPr>
                <w:rFonts w:ascii="Calibri" w:hAnsi="Calibri"/>
                <w:b/>
                <w:sz w:val="20"/>
                <w:lang w:val="pl-PL" w:eastAsia="pl-PL"/>
              </w:rPr>
              <w:t>SZ1W/00021129/8</w:t>
            </w:r>
          </w:p>
        </w:tc>
        <w:tc>
          <w:tcPr>
            <w:tcW w:w="1559" w:type="dxa"/>
            <w:hideMark/>
          </w:tcPr>
          <w:p w:rsidR="00457535" w:rsidRPr="00A76BDA" w:rsidRDefault="00457535" w:rsidP="00455F14">
            <w:pPr>
              <w:pStyle w:val="Tekstpodstawowy"/>
              <w:jc w:val="center"/>
              <w:rPr>
                <w:rFonts w:ascii="Calibri" w:hAnsi="Calibri"/>
                <w:sz w:val="20"/>
                <w:lang w:val="pl-PL" w:eastAsia="pl-PL"/>
              </w:rPr>
            </w:pPr>
          </w:p>
          <w:p w:rsidR="00457535" w:rsidRPr="00916992" w:rsidRDefault="00457535" w:rsidP="00455F14">
            <w:pPr>
              <w:pStyle w:val="Tekstpodstawowy"/>
              <w:jc w:val="center"/>
              <w:rPr>
                <w:rFonts w:ascii="Calibri" w:hAnsi="Calibri"/>
                <w:sz w:val="20"/>
                <w:lang w:val="pl-PL" w:eastAsia="pl-PL"/>
              </w:rPr>
            </w:pPr>
            <w:r w:rsidRPr="00A76BDA">
              <w:rPr>
                <w:rFonts w:ascii="Calibri" w:hAnsi="Calibri"/>
                <w:sz w:val="20"/>
                <w:lang w:val="pl-PL" w:eastAsia="pl-PL"/>
              </w:rPr>
              <w:t>Nieruchomość niezabudowana</w:t>
            </w:r>
          </w:p>
          <w:p w:rsidR="00457535" w:rsidRPr="00A76BDA" w:rsidRDefault="00457535" w:rsidP="00455F14">
            <w:pPr>
              <w:pStyle w:val="Tekstpodstawowy"/>
              <w:jc w:val="center"/>
              <w:rPr>
                <w:rFonts w:ascii="Calibri" w:hAnsi="Calibri"/>
                <w:b/>
                <w:sz w:val="20"/>
                <w:lang w:val="pl-PL" w:eastAsia="pl-PL"/>
              </w:rPr>
            </w:pPr>
            <w:proofErr w:type="gramStart"/>
            <w:r w:rsidRPr="00A76BDA">
              <w:rPr>
                <w:rFonts w:ascii="Calibri" w:hAnsi="Calibri"/>
                <w:b/>
                <w:sz w:val="20"/>
                <w:lang w:val="pl-PL" w:eastAsia="pl-PL"/>
              </w:rPr>
              <w:t>położon</w:t>
            </w:r>
            <w:r>
              <w:rPr>
                <w:rFonts w:ascii="Calibri" w:hAnsi="Calibri"/>
                <w:b/>
                <w:sz w:val="20"/>
                <w:lang w:val="pl-PL" w:eastAsia="pl-PL"/>
              </w:rPr>
              <w:t>a</w:t>
            </w:r>
            <w:proofErr w:type="gramEnd"/>
            <w:r>
              <w:rPr>
                <w:rFonts w:ascii="Calibri" w:hAnsi="Calibri"/>
                <w:b/>
                <w:sz w:val="20"/>
                <w:lang w:val="pl-PL" w:eastAsia="pl-PL"/>
              </w:rPr>
              <w:t xml:space="preserve"> przy ul. Uzdrowiskowej/róg ul. Zdrojowej</w:t>
            </w:r>
          </w:p>
          <w:p w:rsidR="00457535" w:rsidRPr="00A76BDA" w:rsidRDefault="00457535" w:rsidP="00455F14">
            <w:pPr>
              <w:pStyle w:val="Tekstpodstawowy"/>
              <w:jc w:val="center"/>
              <w:rPr>
                <w:rFonts w:ascii="Calibri" w:hAnsi="Calibri"/>
                <w:sz w:val="20"/>
                <w:lang w:val="pl-PL" w:eastAsia="pl-PL"/>
              </w:rPr>
            </w:pPr>
          </w:p>
        </w:tc>
        <w:tc>
          <w:tcPr>
            <w:tcW w:w="5670" w:type="dxa"/>
            <w:hideMark/>
          </w:tcPr>
          <w:p w:rsidR="00457535" w:rsidRDefault="00457535" w:rsidP="00455F14">
            <w:pPr>
              <w:pStyle w:val="Tekstpodstawowy"/>
              <w:jc w:val="both"/>
              <w:rPr>
                <w:rFonts w:ascii="Calibri" w:hAnsi="Calibri"/>
                <w:sz w:val="20"/>
                <w:lang w:val="pl-PL" w:eastAsia="pl-PL"/>
              </w:rPr>
            </w:pPr>
          </w:p>
          <w:p w:rsidR="00457535" w:rsidRDefault="00457535" w:rsidP="00455F14">
            <w:pPr>
              <w:pStyle w:val="Tekstpodstawowy"/>
              <w:numPr>
                <w:ilvl w:val="0"/>
                <w:numId w:val="1"/>
              </w:numPr>
              <w:ind w:left="0" w:firstLine="0"/>
              <w:jc w:val="both"/>
              <w:rPr>
                <w:rFonts w:ascii="Calibri" w:hAnsi="Calibri"/>
                <w:b/>
                <w:sz w:val="20"/>
                <w:lang w:val="pl-PL" w:eastAsia="pl-PL"/>
              </w:rPr>
            </w:pPr>
            <w:r w:rsidRPr="00A76BDA">
              <w:rPr>
                <w:rFonts w:ascii="Calibri" w:hAnsi="Calibri"/>
                <w:sz w:val="20"/>
                <w:lang w:val="pl-PL" w:eastAsia="pl-PL"/>
              </w:rPr>
              <w:t>Dla przedmiotowego terenu obowiązuje miejscowy plan zagospodarowania prze</w:t>
            </w:r>
            <w:r>
              <w:rPr>
                <w:rFonts w:ascii="Calibri" w:hAnsi="Calibri"/>
                <w:sz w:val="20"/>
                <w:lang w:val="pl-PL" w:eastAsia="pl-PL"/>
              </w:rPr>
              <w:t>strzennego miasta Świnoujście, przyjęty Uchwałą Nr XLVIII/384/2013</w:t>
            </w:r>
            <w:r w:rsidRPr="00A76BDA">
              <w:rPr>
                <w:rFonts w:ascii="Calibri" w:hAnsi="Calibri"/>
                <w:sz w:val="20"/>
                <w:lang w:val="pl-PL" w:eastAsia="pl-PL"/>
              </w:rPr>
              <w:t xml:space="preserve"> Rady Mias</w:t>
            </w:r>
            <w:r>
              <w:rPr>
                <w:rFonts w:ascii="Calibri" w:hAnsi="Calibri"/>
                <w:sz w:val="20"/>
                <w:lang w:val="pl-PL" w:eastAsia="pl-PL"/>
              </w:rPr>
              <w:t>ta Świnoujście z dnia 19 grudnia 2013</w:t>
            </w:r>
            <w:r w:rsidRPr="00A76BDA">
              <w:rPr>
                <w:rFonts w:ascii="Calibri" w:hAnsi="Calibri"/>
                <w:sz w:val="20"/>
                <w:lang w:val="pl-PL" w:eastAsia="pl-PL"/>
              </w:rPr>
              <w:t xml:space="preserve">r (Dz. Urz. </w:t>
            </w:r>
            <w:r>
              <w:rPr>
                <w:rFonts w:ascii="Calibri" w:hAnsi="Calibri"/>
                <w:sz w:val="20"/>
                <w:lang w:val="pl-PL" w:eastAsia="pl-PL"/>
              </w:rPr>
              <w:t>Woj. Zachodniopomorskiego z 2014r. poz. 468</w:t>
            </w:r>
            <w:r w:rsidRPr="00A76BDA">
              <w:rPr>
                <w:rFonts w:ascii="Calibri" w:hAnsi="Calibri"/>
                <w:sz w:val="20"/>
                <w:lang w:val="pl-PL" w:eastAsia="pl-PL"/>
              </w:rPr>
              <w:t xml:space="preserve">) oznaczony symbolem: </w:t>
            </w:r>
            <w:r>
              <w:rPr>
                <w:rFonts w:ascii="Calibri" w:hAnsi="Calibri"/>
                <w:sz w:val="20"/>
                <w:lang w:val="pl-PL" w:eastAsia="pl-PL"/>
              </w:rPr>
              <w:t xml:space="preserve">18 </w:t>
            </w:r>
            <w:r>
              <w:rPr>
                <w:rFonts w:ascii="Calibri" w:hAnsi="Calibri"/>
                <w:b/>
                <w:sz w:val="20"/>
                <w:lang w:val="pl-PL" w:eastAsia="pl-PL"/>
              </w:rPr>
              <w:t>KS</w:t>
            </w:r>
            <w:r w:rsidRPr="00A76BDA">
              <w:rPr>
                <w:rFonts w:ascii="Calibri" w:hAnsi="Calibri"/>
                <w:b/>
                <w:sz w:val="20"/>
                <w:lang w:val="pl-PL" w:eastAsia="pl-PL"/>
              </w:rPr>
              <w:t xml:space="preserve"> –</w:t>
            </w:r>
            <w:r>
              <w:rPr>
                <w:rFonts w:ascii="Calibri" w:hAnsi="Calibri"/>
                <w:b/>
                <w:sz w:val="20"/>
                <w:lang w:val="pl-PL" w:eastAsia="pl-PL"/>
              </w:rPr>
              <w:t xml:space="preserve"> teren przeznaczony pod ogólnodostępny budynek</w:t>
            </w:r>
            <w:r w:rsidRPr="00A76BDA">
              <w:rPr>
                <w:rFonts w:ascii="Calibri" w:hAnsi="Calibri"/>
                <w:b/>
                <w:sz w:val="20"/>
                <w:lang w:val="pl-PL" w:eastAsia="pl-PL"/>
              </w:rPr>
              <w:t xml:space="preserve"> </w:t>
            </w:r>
            <w:r>
              <w:rPr>
                <w:rFonts w:ascii="Calibri" w:hAnsi="Calibri"/>
                <w:b/>
                <w:sz w:val="20"/>
                <w:lang w:val="pl-PL" w:eastAsia="pl-PL"/>
              </w:rPr>
              <w:t>parkingu dla 250</w:t>
            </w:r>
            <w:r>
              <w:rPr>
                <w:rFonts w:ascii="Calibri" w:hAnsi="Calibri" w:cs="Calibri"/>
                <w:b/>
                <w:sz w:val="20"/>
                <w:lang w:val="pl-PL" w:eastAsia="pl-PL"/>
              </w:rPr>
              <w:t>÷</w:t>
            </w:r>
            <w:r>
              <w:rPr>
                <w:rFonts w:ascii="Calibri" w:hAnsi="Calibri"/>
                <w:b/>
                <w:sz w:val="20"/>
                <w:lang w:val="pl-PL" w:eastAsia="pl-PL"/>
              </w:rPr>
              <w:t>500 samochodów osobowych.</w:t>
            </w:r>
          </w:p>
          <w:p w:rsidR="00457535" w:rsidRDefault="00457535" w:rsidP="00455F14">
            <w:pPr>
              <w:pStyle w:val="Tekstpodstawowy"/>
              <w:jc w:val="both"/>
              <w:rPr>
                <w:rFonts w:ascii="Calibri" w:hAnsi="Calibri"/>
                <w:sz w:val="20"/>
                <w:lang w:val="pl-PL" w:eastAsia="pl-PL"/>
              </w:rPr>
            </w:pPr>
            <w:r>
              <w:rPr>
                <w:rFonts w:ascii="Calibri" w:hAnsi="Calibri"/>
                <w:sz w:val="20"/>
                <w:lang w:val="pl-PL" w:eastAsia="pl-PL"/>
              </w:rPr>
              <w:t>  1) Budowa budynku parkingu 2</w:t>
            </w:r>
            <w:r>
              <w:rPr>
                <w:rFonts w:ascii="Calibri" w:hAnsi="Calibri" w:cs="Calibri"/>
                <w:sz w:val="20"/>
                <w:lang w:val="pl-PL" w:eastAsia="pl-PL"/>
              </w:rPr>
              <w:t>÷</w:t>
            </w:r>
            <w:r w:rsidRPr="00117270">
              <w:rPr>
                <w:rFonts w:ascii="Calibri" w:hAnsi="Calibri"/>
                <w:sz w:val="20"/>
                <w:lang w:val="pl-PL" w:eastAsia="pl-PL"/>
              </w:rPr>
              <w:t xml:space="preserve">4 – poziomowego, </w:t>
            </w:r>
            <w:r>
              <w:rPr>
                <w:rFonts w:ascii="Calibri" w:hAnsi="Calibri"/>
                <w:sz w:val="20"/>
                <w:lang w:val="pl-PL" w:eastAsia="pl-PL"/>
              </w:rPr>
              <w:br/>
            </w:r>
            <w:r w:rsidRPr="00117270">
              <w:rPr>
                <w:rFonts w:ascii="Calibri" w:hAnsi="Calibri"/>
                <w:sz w:val="20"/>
                <w:lang w:val="pl-PL" w:eastAsia="pl-PL"/>
              </w:rPr>
              <w:t>z 4 poz</w:t>
            </w:r>
            <w:r>
              <w:rPr>
                <w:rFonts w:ascii="Calibri" w:hAnsi="Calibri"/>
                <w:sz w:val="20"/>
                <w:lang w:val="pl-PL" w:eastAsia="pl-PL"/>
              </w:rPr>
              <w:t>iomem parkingowym na stropie,</w:t>
            </w:r>
          </w:p>
          <w:p w:rsidR="00457535" w:rsidRDefault="00457535" w:rsidP="00455F14">
            <w:pPr>
              <w:pStyle w:val="Tekstpodstawowy"/>
              <w:jc w:val="both"/>
              <w:rPr>
                <w:rFonts w:ascii="Calibri" w:hAnsi="Calibri"/>
                <w:sz w:val="20"/>
                <w:lang w:val="pl-PL" w:eastAsia="pl-PL"/>
              </w:rPr>
            </w:pPr>
            <w:r>
              <w:rPr>
                <w:rFonts w:ascii="Calibri" w:hAnsi="Calibri"/>
                <w:sz w:val="20"/>
                <w:lang w:val="pl-PL" w:eastAsia="pl-PL"/>
              </w:rPr>
              <w:t>- powierzchnia zabudowy do 80% powierzchni określonej nieprzekraczalnymi liniami zabudowy,</w:t>
            </w:r>
          </w:p>
          <w:p w:rsidR="00457535" w:rsidRDefault="00457535" w:rsidP="00455F14">
            <w:pPr>
              <w:pStyle w:val="Tekstpodstawowy"/>
              <w:jc w:val="both"/>
              <w:rPr>
                <w:rFonts w:ascii="Calibri" w:hAnsi="Calibri"/>
                <w:sz w:val="20"/>
                <w:lang w:val="pl-PL" w:eastAsia="pl-PL"/>
              </w:rPr>
            </w:pPr>
            <w:r>
              <w:rPr>
                <w:rFonts w:ascii="Calibri" w:hAnsi="Calibri"/>
                <w:sz w:val="20"/>
                <w:lang w:val="pl-PL" w:eastAsia="pl-PL"/>
              </w:rPr>
              <w:t>- dopuszcza się lokalizacje poziomu parkingowego poniżej poziomu terenu,</w:t>
            </w:r>
          </w:p>
          <w:p w:rsidR="00457535" w:rsidRDefault="00457535" w:rsidP="00455F14">
            <w:pPr>
              <w:pStyle w:val="Tekstpodstawowy"/>
              <w:jc w:val="both"/>
              <w:rPr>
                <w:rFonts w:ascii="Calibri" w:hAnsi="Calibri"/>
                <w:sz w:val="20"/>
                <w:lang w:val="pl-PL" w:eastAsia="pl-PL"/>
              </w:rPr>
            </w:pPr>
            <w:r>
              <w:rPr>
                <w:rFonts w:ascii="Calibri" w:hAnsi="Calibri"/>
                <w:sz w:val="20"/>
                <w:lang w:val="pl-PL" w:eastAsia="pl-PL"/>
              </w:rPr>
              <w:t>- wysokość budynku – do 8,0 m od poziomu terenu do najwyższej krawędzi dachu lub ścian 4- tej kondygnacji.</w:t>
            </w:r>
          </w:p>
          <w:p w:rsidR="00457535" w:rsidRDefault="00457535" w:rsidP="00455F14">
            <w:pPr>
              <w:pStyle w:val="Tekstpodstawowy"/>
              <w:jc w:val="both"/>
              <w:rPr>
                <w:rFonts w:ascii="Calibri" w:hAnsi="Calibri"/>
                <w:sz w:val="20"/>
                <w:lang w:val="pl-PL" w:eastAsia="pl-PL"/>
              </w:rPr>
            </w:pPr>
            <w:r>
              <w:rPr>
                <w:rFonts w:ascii="Calibri" w:hAnsi="Calibri"/>
                <w:sz w:val="20"/>
                <w:lang w:val="pl-PL" w:eastAsia="pl-PL"/>
              </w:rPr>
              <w:t xml:space="preserve">Poza obszarem przeznaczonym do zabudowy obowiązuje ochrona wartościowych egzemplarzy drzew, z dopuszczeniem działań pielęgnacyjnych i cięć sanitarnych. </w:t>
            </w:r>
          </w:p>
          <w:p w:rsidR="00457535" w:rsidRDefault="00457535" w:rsidP="00455F14">
            <w:pPr>
              <w:pStyle w:val="Tekstpodstawowy"/>
              <w:jc w:val="both"/>
              <w:rPr>
                <w:rFonts w:ascii="Calibri" w:hAnsi="Calibri"/>
                <w:sz w:val="20"/>
                <w:lang w:val="pl-PL" w:eastAsia="pl-PL"/>
              </w:rPr>
            </w:pPr>
            <w:r>
              <w:rPr>
                <w:rFonts w:ascii="Calibri" w:hAnsi="Calibri"/>
                <w:sz w:val="20"/>
                <w:lang w:val="pl-PL" w:eastAsia="pl-PL"/>
              </w:rPr>
              <w:t xml:space="preserve">  2) </w:t>
            </w:r>
            <w:r w:rsidRPr="00924125">
              <w:rPr>
                <w:rFonts w:ascii="Calibri" w:hAnsi="Calibri"/>
                <w:sz w:val="20"/>
                <w:lang w:val="pl-PL" w:eastAsia="pl-PL"/>
              </w:rPr>
              <w:t>Do czasu realizacji budynku dopuszcza się reali</w:t>
            </w:r>
            <w:r>
              <w:rPr>
                <w:rFonts w:ascii="Calibri" w:hAnsi="Calibri"/>
                <w:sz w:val="20"/>
                <w:lang w:val="pl-PL" w:eastAsia="pl-PL"/>
              </w:rPr>
              <w:t>zację parkingu dla 200</w:t>
            </w:r>
            <w:r>
              <w:rPr>
                <w:rFonts w:ascii="Calibri" w:hAnsi="Calibri" w:cs="Calibri"/>
                <w:sz w:val="20"/>
                <w:lang w:val="pl-PL" w:eastAsia="pl-PL"/>
              </w:rPr>
              <w:t>÷</w:t>
            </w:r>
            <w:r w:rsidRPr="00924125">
              <w:rPr>
                <w:rFonts w:ascii="Calibri" w:hAnsi="Calibri"/>
                <w:sz w:val="20"/>
                <w:lang w:val="pl-PL" w:eastAsia="pl-PL"/>
              </w:rPr>
              <w:t>250 samochodów osobowych</w:t>
            </w:r>
            <w:r>
              <w:rPr>
                <w:rFonts w:ascii="Calibri" w:hAnsi="Calibri"/>
                <w:sz w:val="20"/>
                <w:lang w:val="pl-PL" w:eastAsia="pl-PL"/>
              </w:rPr>
              <w:t>, dopuszcza się wydzielenie zespołu miejsc postojowych dla autobusów turystycznych.</w:t>
            </w:r>
          </w:p>
          <w:p w:rsidR="00457535" w:rsidRDefault="00457535" w:rsidP="00455F14">
            <w:pPr>
              <w:pStyle w:val="Tekstpodstawowy"/>
              <w:numPr>
                <w:ilvl w:val="0"/>
                <w:numId w:val="1"/>
              </w:numPr>
              <w:ind w:left="0" w:firstLine="0"/>
              <w:jc w:val="both"/>
              <w:rPr>
                <w:rFonts w:ascii="Calibri" w:hAnsi="Calibri"/>
                <w:sz w:val="20"/>
                <w:lang w:val="pl-PL" w:eastAsia="pl-PL"/>
              </w:rPr>
            </w:pPr>
            <w:r>
              <w:rPr>
                <w:rFonts w:ascii="Calibri" w:hAnsi="Calibri"/>
                <w:sz w:val="20"/>
                <w:lang w:val="pl-PL" w:eastAsia="pl-PL"/>
              </w:rPr>
              <w:t>Dostęp do terenu z drogi 02KDL, dopuszczalny drugi zjazd z drogi 02 KDL przez teren 21 ZI.</w:t>
            </w:r>
          </w:p>
          <w:p w:rsidR="00457535" w:rsidRPr="00117270" w:rsidRDefault="00457535" w:rsidP="00455F14">
            <w:pPr>
              <w:pStyle w:val="Tekstpodstawowy"/>
              <w:numPr>
                <w:ilvl w:val="0"/>
                <w:numId w:val="1"/>
              </w:numPr>
              <w:ind w:left="0" w:firstLine="0"/>
              <w:jc w:val="both"/>
              <w:rPr>
                <w:rFonts w:ascii="Calibri" w:hAnsi="Calibri"/>
                <w:sz w:val="20"/>
                <w:lang w:val="pl-PL" w:eastAsia="pl-PL"/>
              </w:rPr>
            </w:pPr>
            <w:r>
              <w:rPr>
                <w:rFonts w:ascii="Calibri" w:hAnsi="Calibri"/>
                <w:sz w:val="20"/>
                <w:lang w:val="pl-PL" w:eastAsia="pl-PL"/>
              </w:rPr>
              <w:t>Teren położony w strefie „C” ochrony uzdrowiskowej.</w:t>
            </w:r>
          </w:p>
          <w:p w:rsidR="00457535" w:rsidRPr="00F06E67" w:rsidRDefault="00457535" w:rsidP="00455F14">
            <w:pPr>
              <w:pStyle w:val="Tekstpodstawowy"/>
              <w:numPr>
                <w:ilvl w:val="0"/>
                <w:numId w:val="1"/>
              </w:numPr>
              <w:ind w:left="0" w:firstLine="0"/>
              <w:jc w:val="both"/>
              <w:rPr>
                <w:sz w:val="20"/>
                <w:lang w:val="pl-PL" w:eastAsia="pl-PL"/>
              </w:rPr>
            </w:pPr>
            <w:r w:rsidRPr="00F06E67">
              <w:rPr>
                <w:rFonts w:ascii="Calibri" w:hAnsi="Calibri"/>
                <w:sz w:val="20"/>
                <w:lang w:val="pl-PL" w:eastAsia="pl-PL"/>
              </w:rPr>
              <w:t xml:space="preserve">Dzierżawca zobowiązany jest do zagospodarowania nieruchomości zgodnie z zapisami </w:t>
            </w:r>
            <w:proofErr w:type="spellStart"/>
            <w:r w:rsidRPr="00F06E67">
              <w:rPr>
                <w:rFonts w:ascii="Calibri" w:hAnsi="Calibri"/>
                <w:sz w:val="20"/>
                <w:lang w:val="pl-PL" w:eastAsia="pl-PL"/>
              </w:rPr>
              <w:t>mpzp</w:t>
            </w:r>
            <w:proofErr w:type="spellEnd"/>
            <w:r w:rsidRPr="00F06E67">
              <w:rPr>
                <w:rFonts w:ascii="Calibri" w:hAnsi="Calibri"/>
                <w:sz w:val="20"/>
                <w:lang w:val="pl-PL" w:eastAsia="pl-PL"/>
              </w:rPr>
              <w:t xml:space="preserve">., </w:t>
            </w:r>
            <w:proofErr w:type="gramStart"/>
            <w:r w:rsidRPr="00F06E67">
              <w:rPr>
                <w:rFonts w:ascii="Calibri" w:hAnsi="Calibri"/>
                <w:sz w:val="20"/>
                <w:lang w:val="pl-PL" w:eastAsia="pl-PL"/>
              </w:rPr>
              <w:t>poprzez</w:t>
            </w:r>
            <w:proofErr w:type="gramEnd"/>
            <w:r w:rsidRPr="00F06E67">
              <w:rPr>
                <w:rFonts w:ascii="Calibri" w:hAnsi="Calibri"/>
                <w:sz w:val="20"/>
                <w:lang w:val="pl-PL" w:eastAsia="pl-PL"/>
              </w:rPr>
              <w:t xml:space="preserve"> wybudowanie budynku parkingu wraz z infrastrukturą towarzyszącą.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hideMark/>
          </w:tcPr>
          <w:p w:rsidR="00457535" w:rsidRDefault="00457535" w:rsidP="00455F14">
            <w:pPr>
              <w:tabs>
                <w:tab w:val="left" w:pos="1260"/>
              </w:tabs>
              <w:jc w:val="both"/>
              <w:rPr>
                <w:sz w:val="18"/>
                <w:szCs w:val="18"/>
              </w:rPr>
            </w:pPr>
          </w:p>
          <w:p w:rsidR="00457535" w:rsidRPr="00F65B82" w:rsidRDefault="00457535" w:rsidP="00455F14">
            <w:pPr>
              <w:tabs>
                <w:tab w:val="left" w:pos="1260"/>
              </w:tabs>
              <w:jc w:val="both"/>
              <w:rPr>
                <w:sz w:val="18"/>
                <w:szCs w:val="18"/>
              </w:rPr>
            </w:pPr>
            <w:r w:rsidRPr="00F65B82">
              <w:rPr>
                <w:sz w:val="18"/>
                <w:szCs w:val="18"/>
              </w:rPr>
              <w:t xml:space="preserve">Dzierżawa nieruchomości, stanowiącej </w:t>
            </w:r>
            <w:r>
              <w:rPr>
                <w:sz w:val="18"/>
                <w:szCs w:val="18"/>
              </w:rPr>
              <w:t>działkę nr 145/23 o</w:t>
            </w:r>
            <w:r w:rsidRPr="00F65B82">
              <w:rPr>
                <w:sz w:val="18"/>
                <w:szCs w:val="18"/>
              </w:rPr>
              <w:t xml:space="preserve"> powierzchni </w:t>
            </w:r>
            <w:r>
              <w:rPr>
                <w:sz w:val="18"/>
                <w:szCs w:val="18"/>
              </w:rPr>
              <w:t>8164</w:t>
            </w:r>
            <w:r w:rsidRPr="00F65B82">
              <w:rPr>
                <w:sz w:val="18"/>
                <w:szCs w:val="18"/>
              </w:rPr>
              <w:t>m</w:t>
            </w:r>
            <w:r w:rsidRPr="00F65B82">
              <w:rPr>
                <w:sz w:val="18"/>
                <w:szCs w:val="18"/>
                <w:vertAlign w:val="superscript"/>
              </w:rPr>
              <w:t>2</w:t>
            </w:r>
            <w:r w:rsidRPr="00F65B82">
              <w:rPr>
                <w:sz w:val="18"/>
                <w:szCs w:val="18"/>
              </w:rPr>
              <w:t xml:space="preserve"> z przeznaczeniem na realizację </w:t>
            </w:r>
            <w:r>
              <w:rPr>
                <w:sz w:val="18"/>
                <w:szCs w:val="18"/>
              </w:rPr>
              <w:t xml:space="preserve">parkingu wielopoziomowego wraz </w:t>
            </w:r>
            <w:r w:rsidRPr="00F65B82">
              <w:rPr>
                <w:sz w:val="18"/>
                <w:szCs w:val="18"/>
              </w:rPr>
              <w:t>infrastrukturą towarzyszącą</w:t>
            </w:r>
            <w:r>
              <w:rPr>
                <w:sz w:val="18"/>
                <w:szCs w:val="18"/>
              </w:rPr>
              <w:t>,</w:t>
            </w:r>
            <w:r w:rsidRPr="00F65B82">
              <w:rPr>
                <w:sz w:val="18"/>
                <w:szCs w:val="18"/>
              </w:rPr>
              <w:t xml:space="preserve"> wybudowanie </w:t>
            </w:r>
            <w:r>
              <w:rPr>
                <w:sz w:val="18"/>
                <w:szCs w:val="18"/>
              </w:rPr>
              <w:br/>
            </w:r>
            <w:r w:rsidRPr="00F65B82">
              <w:rPr>
                <w:sz w:val="18"/>
                <w:szCs w:val="18"/>
              </w:rPr>
              <w:t>a następnie</w:t>
            </w:r>
            <w:r>
              <w:rPr>
                <w:color w:val="000000"/>
                <w:sz w:val="18"/>
                <w:szCs w:val="18"/>
              </w:rPr>
              <w:t xml:space="preserve"> zarządzanie</w:t>
            </w:r>
            <w:r w:rsidRPr="00F65B82">
              <w:rPr>
                <w:color w:val="000000"/>
                <w:sz w:val="18"/>
                <w:szCs w:val="18"/>
              </w:rPr>
              <w:t xml:space="preserve"> wszystkimi obiektami posadowionymi na przedmiocie umowy</w:t>
            </w:r>
            <w:r>
              <w:rPr>
                <w:color w:val="000000"/>
                <w:sz w:val="18"/>
                <w:szCs w:val="18"/>
              </w:rPr>
              <w:t>.</w:t>
            </w:r>
          </w:p>
          <w:p w:rsidR="00457535" w:rsidRDefault="00457535" w:rsidP="00455F14">
            <w:pPr>
              <w:jc w:val="both"/>
              <w:rPr>
                <w:sz w:val="18"/>
                <w:szCs w:val="18"/>
              </w:rPr>
            </w:pPr>
            <w:r w:rsidRPr="00F65B82">
              <w:rPr>
                <w:sz w:val="18"/>
                <w:szCs w:val="18"/>
              </w:rPr>
              <w:t>Dzierżawc</w:t>
            </w:r>
            <w:r>
              <w:rPr>
                <w:sz w:val="18"/>
                <w:szCs w:val="18"/>
              </w:rPr>
              <w:t>a zobowiązany będzie do:</w:t>
            </w:r>
          </w:p>
          <w:p w:rsidR="00457535" w:rsidRDefault="00457535" w:rsidP="00455F14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- wybudowania i oddania do użytkowania budynku parkingu wielopoziomowego wraz z infrastrukturą towarzyszącą</w:t>
            </w:r>
            <w:r w:rsidRPr="00F65B82"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w terminie 36</w:t>
            </w:r>
            <w:r w:rsidRPr="00F65B82">
              <w:rPr>
                <w:b/>
                <w:sz w:val="18"/>
                <w:szCs w:val="18"/>
              </w:rPr>
              <w:t xml:space="preserve"> miesięcy od daty podpisania umowy.</w:t>
            </w:r>
            <w:r>
              <w:rPr>
                <w:sz w:val="18"/>
                <w:szCs w:val="18"/>
              </w:rPr>
              <w:t xml:space="preserve"> </w:t>
            </w:r>
          </w:p>
          <w:p w:rsidR="00457535" w:rsidRPr="00F65B82" w:rsidRDefault="00457535" w:rsidP="00455F14">
            <w:pPr>
              <w:jc w:val="both"/>
              <w:rPr>
                <w:sz w:val="18"/>
                <w:szCs w:val="18"/>
              </w:rPr>
            </w:pPr>
          </w:p>
          <w:p w:rsidR="00457535" w:rsidRDefault="00457535" w:rsidP="00455F1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Przez okres 36 </w:t>
            </w:r>
            <w:r w:rsidRPr="00F65B82">
              <w:rPr>
                <w:sz w:val="18"/>
                <w:szCs w:val="18"/>
              </w:rPr>
              <w:t>miesięcy obowiązywać będzie stawka czynszu w wysokości 20% wylicytowanej stawki netto.</w:t>
            </w:r>
          </w:p>
          <w:p w:rsidR="00457535" w:rsidRPr="00F65B82" w:rsidRDefault="00457535" w:rsidP="00455F14">
            <w:pPr>
              <w:jc w:val="both"/>
              <w:rPr>
                <w:sz w:val="18"/>
                <w:szCs w:val="18"/>
              </w:rPr>
            </w:pPr>
          </w:p>
          <w:p w:rsidR="00457535" w:rsidRDefault="00457535" w:rsidP="00455F14">
            <w:pPr>
              <w:tabs>
                <w:tab w:val="left" w:pos="1260"/>
              </w:tabs>
              <w:jc w:val="both"/>
              <w:rPr>
                <w:sz w:val="18"/>
                <w:szCs w:val="18"/>
              </w:rPr>
            </w:pPr>
            <w:r w:rsidRPr="00F65B82">
              <w:rPr>
                <w:sz w:val="18"/>
                <w:szCs w:val="18"/>
              </w:rPr>
              <w:t xml:space="preserve">Zakres terenowy dzierżawy określono na załączniku graficznym </w:t>
            </w:r>
          </w:p>
          <w:p w:rsidR="00457535" w:rsidRPr="00F65B82" w:rsidRDefault="00457535" w:rsidP="00455F14">
            <w:pPr>
              <w:tabs>
                <w:tab w:val="left" w:pos="1260"/>
              </w:tabs>
              <w:jc w:val="both"/>
              <w:rPr>
                <w:sz w:val="18"/>
                <w:szCs w:val="18"/>
              </w:rPr>
            </w:pPr>
            <w:proofErr w:type="gramStart"/>
            <w:r w:rsidRPr="00F65B82">
              <w:rPr>
                <w:sz w:val="18"/>
                <w:szCs w:val="18"/>
              </w:rPr>
              <w:t>w</w:t>
            </w:r>
            <w:proofErr w:type="gramEnd"/>
            <w:r w:rsidRPr="00F65B82">
              <w:rPr>
                <w:sz w:val="18"/>
                <w:szCs w:val="18"/>
              </w:rPr>
              <w:t xml:space="preserve"> skali 1:1500.</w:t>
            </w:r>
          </w:p>
          <w:p w:rsidR="00457535" w:rsidRPr="00A76BDA" w:rsidRDefault="00457535" w:rsidP="00455F14">
            <w:pPr>
              <w:jc w:val="both"/>
              <w:rPr>
                <w:i/>
                <w:sz w:val="20"/>
                <w:szCs w:val="20"/>
              </w:rPr>
            </w:pPr>
            <w:r w:rsidRPr="00A76BDA">
              <w:rPr>
                <w:b/>
                <w:sz w:val="20"/>
                <w:szCs w:val="20"/>
              </w:rPr>
              <w:t>Dzierżaw</w:t>
            </w:r>
            <w:r>
              <w:rPr>
                <w:b/>
                <w:sz w:val="20"/>
                <w:szCs w:val="20"/>
              </w:rPr>
              <w:t>a na czas oznaczony tj. 30 lat.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57535" w:rsidRPr="00A76BDA" w:rsidRDefault="00457535" w:rsidP="00455F14">
            <w:pPr>
              <w:widowControl w:val="0"/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  <w:p w:rsidR="00457535" w:rsidRPr="00A76BDA" w:rsidRDefault="00457535" w:rsidP="00455F14">
            <w:pPr>
              <w:widowControl w:val="0"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A76BDA">
              <w:rPr>
                <w:sz w:val="20"/>
                <w:szCs w:val="20"/>
              </w:rPr>
              <w:t>Zgodnie z wynikami postępowania przetargowego, w którym stawka wywoławcza czynszu dzierżawnego wynosi</w:t>
            </w:r>
          </w:p>
          <w:p w:rsidR="00457535" w:rsidRDefault="00457535" w:rsidP="00455F14">
            <w:pPr>
              <w:pStyle w:val="Tekstpodstawowy"/>
              <w:jc w:val="center"/>
              <w:rPr>
                <w:rFonts w:ascii="Calibri" w:hAnsi="Calibri"/>
                <w:sz w:val="20"/>
                <w:lang w:val="pl-PL" w:eastAsia="pl-PL"/>
              </w:rPr>
            </w:pPr>
            <w:r>
              <w:rPr>
                <w:rFonts w:ascii="Calibri" w:hAnsi="Calibri"/>
                <w:sz w:val="20"/>
                <w:lang w:val="pl-PL" w:eastAsia="pl-PL"/>
              </w:rPr>
              <w:t>1,50</w:t>
            </w:r>
            <w:r w:rsidRPr="00A76BDA">
              <w:rPr>
                <w:rFonts w:ascii="Calibri" w:hAnsi="Calibri"/>
                <w:sz w:val="20"/>
                <w:lang w:val="pl-PL" w:eastAsia="pl-PL"/>
              </w:rPr>
              <w:t xml:space="preserve"> zł netto miesięcznie za 1m</w:t>
            </w:r>
            <w:r w:rsidRPr="00A76BDA">
              <w:rPr>
                <w:rFonts w:ascii="Calibri" w:hAnsi="Calibri"/>
                <w:sz w:val="20"/>
                <w:vertAlign w:val="superscript"/>
                <w:lang w:val="pl-PL" w:eastAsia="pl-PL"/>
              </w:rPr>
              <w:t>2</w:t>
            </w:r>
            <w:r w:rsidRPr="00A76BDA">
              <w:rPr>
                <w:rFonts w:ascii="Calibri" w:hAnsi="Calibri"/>
                <w:sz w:val="20"/>
                <w:lang w:val="pl-PL" w:eastAsia="pl-PL"/>
              </w:rPr>
              <w:t xml:space="preserve"> </w:t>
            </w:r>
            <w:r>
              <w:rPr>
                <w:rFonts w:ascii="Calibri" w:hAnsi="Calibri"/>
                <w:sz w:val="20"/>
                <w:lang w:val="pl-PL" w:eastAsia="pl-PL"/>
              </w:rPr>
              <w:t xml:space="preserve">gruntu </w:t>
            </w:r>
            <w:r w:rsidRPr="00A76BDA">
              <w:rPr>
                <w:rFonts w:ascii="Calibri" w:hAnsi="Calibri"/>
                <w:sz w:val="20"/>
                <w:lang w:val="pl-PL" w:eastAsia="pl-PL"/>
              </w:rPr>
              <w:t>+ podatek VAT w stawce obowiązującej.</w:t>
            </w:r>
          </w:p>
          <w:p w:rsidR="00457535" w:rsidRPr="00A76BDA" w:rsidRDefault="00457535" w:rsidP="00455F14">
            <w:pPr>
              <w:pStyle w:val="Tekstpodstawowy"/>
              <w:jc w:val="center"/>
              <w:rPr>
                <w:rFonts w:ascii="Calibri" w:hAnsi="Calibri"/>
                <w:sz w:val="20"/>
                <w:lang w:val="pl-PL" w:eastAsia="pl-PL"/>
              </w:rPr>
            </w:pPr>
          </w:p>
          <w:p w:rsidR="00457535" w:rsidRPr="00A76BDA" w:rsidRDefault="00457535" w:rsidP="00455F14">
            <w:pPr>
              <w:pStyle w:val="Tekstpodstawowy"/>
              <w:jc w:val="center"/>
              <w:rPr>
                <w:rFonts w:ascii="Calibri" w:hAnsi="Calibri"/>
                <w:sz w:val="20"/>
                <w:lang w:val="pl-PL" w:eastAsia="pl-PL"/>
              </w:rPr>
            </w:pPr>
            <w:r w:rsidRPr="00A76BDA">
              <w:rPr>
                <w:rFonts w:ascii="Calibri" w:hAnsi="Calibri"/>
                <w:sz w:val="20"/>
                <w:lang w:val="pl-PL" w:eastAsia="pl-PL"/>
              </w:rPr>
              <w:t>Czynsz dzierżawny płatny miesięcznie do dnia 10 każdego miesiąca.</w:t>
            </w:r>
          </w:p>
          <w:p w:rsidR="00457535" w:rsidRPr="00A76BDA" w:rsidRDefault="00457535" w:rsidP="00455F14">
            <w:pPr>
              <w:pStyle w:val="Tekstpodstawowy"/>
              <w:jc w:val="center"/>
              <w:rPr>
                <w:rFonts w:ascii="Calibri" w:hAnsi="Calibri"/>
                <w:sz w:val="20"/>
                <w:lang w:val="pl-PL" w:eastAsia="pl-PL"/>
              </w:rPr>
            </w:pPr>
          </w:p>
          <w:p w:rsidR="00457535" w:rsidRPr="00A76BDA" w:rsidRDefault="00457535" w:rsidP="00455F14">
            <w:pPr>
              <w:pStyle w:val="Normalny1"/>
              <w:ind w:right="1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76BDA">
              <w:rPr>
                <w:rFonts w:ascii="Calibri" w:eastAsia="Calibri" w:hAnsi="Calibri" w:cs="Calibri"/>
                <w:color w:val="000000"/>
              </w:rPr>
              <w:t xml:space="preserve">Waloryzacja czynszu wskaźnikiem cen towarów </w:t>
            </w:r>
            <w:r w:rsidRPr="00A76BDA">
              <w:rPr>
                <w:rFonts w:ascii="Calibri" w:eastAsia="Calibri" w:hAnsi="Calibri" w:cs="Calibri"/>
                <w:color w:val="000000"/>
              </w:rPr>
              <w:br/>
              <w:t>i usług konsumpcyjnych w okresie pierwszych trzech kwartałów roku poprzedzającego podwyższenie stawki w stosunku do analogicznego okresu roku ubiegłego lub o sumę tych wskaźników, jeżeli w kolejnych po sobie latach opłaty nie zostały zwaloryzowane.</w:t>
            </w:r>
          </w:p>
          <w:p w:rsidR="00457535" w:rsidRPr="00A76BDA" w:rsidRDefault="00457535" w:rsidP="00455F14">
            <w:pPr>
              <w:pStyle w:val="Tekstpodstawowy"/>
              <w:jc w:val="center"/>
              <w:rPr>
                <w:rFonts w:ascii="Calibri" w:hAnsi="Calibri"/>
                <w:b/>
                <w:sz w:val="20"/>
                <w:lang w:val="pl-PL" w:eastAsia="pl-PL"/>
              </w:rPr>
            </w:pPr>
          </w:p>
        </w:tc>
      </w:tr>
    </w:tbl>
    <w:p w:rsidR="00457535" w:rsidRDefault="00457535" w:rsidP="00457535">
      <w:pPr>
        <w:pStyle w:val="Normalny1"/>
        <w:ind w:right="16"/>
        <w:jc w:val="both"/>
        <w:rPr>
          <w:rFonts w:ascii="Calibri" w:eastAsia="Calibri" w:hAnsi="Calibri" w:cs="Calibri"/>
          <w:b/>
          <w:color w:val="000000"/>
        </w:rPr>
      </w:pPr>
    </w:p>
    <w:p w:rsidR="00457535" w:rsidRDefault="00457535" w:rsidP="00457535">
      <w:pPr>
        <w:pStyle w:val="Normalny1"/>
        <w:ind w:right="16"/>
        <w:jc w:val="both"/>
        <w:rPr>
          <w:rFonts w:ascii="Calibri" w:eastAsia="Calibri" w:hAnsi="Calibri" w:cs="Calibri"/>
          <w:b/>
          <w:color w:val="000000"/>
        </w:rPr>
      </w:pPr>
    </w:p>
    <w:p w:rsidR="00457535" w:rsidRDefault="00457535" w:rsidP="00457535">
      <w:pPr>
        <w:pStyle w:val="Normalny1"/>
        <w:ind w:right="16"/>
        <w:jc w:val="both"/>
        <w:rPr>
          <w:rFonts w:ascii="Calibri" w:eastAsia="Calibri" w:hAnsi="Calibri" w:cs="Calibri"/>
          <w:b/>
          <w:color w:val="000000"/>
        </w:rPr>
      </w:pPr>
      <w:r w:rsidRPr="00086030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21E33E" wp14:editId="7917A626">
                <wp:simplePos x="0" y="0"/>
                <wp:positionH relativeFrom="column">
                  <wp:posOffset>7613015</wp:posOffset>
                </wp:positionH>
                <wp:positionV relativeFrom="paragraph">
                  <wp:posOffset>53340</wp:posOffset>
                </wp:positionV>
                <wp:extent cx="1996440" cy="912495"/>
                <wp:effectExtent l="2540" t="0" r="1270" b="444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6440" cy="912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7535" w:rsidRDefault="00457535" w:rsidP="00457535">
                            <w:pPr>
                              <w:jc w:val="center"/>
                              <w:rPr>
                                <w:b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Cs w:val="22"/>
                              </w:rPr>
                              <w:t>Prezydent Miasta Świnoujście</w:t>
                            </w:r>
                          </w:p>
                          <w:p w:rsidR="00457535" w:rsidRDefault="00457535" w:rsidP="00457535">
                            <w:pPr>
                              <w:jc w:val="center"/>
                              <w:rPr>
                                <w:b/>
                                <w:szCs w:val="22"/>
                              </w:rPr>
                            </w:pPr>
                          </w:p>
                          <w:p w:rsidR="00457535" w:rsidRDefault="00457535" w:rsidP="00457535">
                            <w:pPr>
                              <w:jc w:val="center"/>
                              <w:rPr>
                                <w:b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Cs w:val="22"/>
                              </w:rPr>
                              <w:t>mgr</w:t>
                            </w:r>
                            <w:proofErr w:type="gramEnd"/>
                            <w:r>
                              <w:rPr>
                                <w:b/>
                                <w:szCs w:val="22"/>
                              </w:rPr>
                              <w:t xml:space="preserve"> inż. Janusz </w:t>
                            </w:r>
                            <w:proofErr w:type="spellStart"/>
                            <w:r>
                              <w:rPr>
                                <w:b/>
                                <w:szCs w:val="22"/>
                              </w:rPr>
                              <w:t>Żmurkiewicz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21E33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style="position:absolute;left:0;text-align:left;margin-left:599.45pt;margin-top:4.2pt;width:157.2pt;height:7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" stroked="f">
                <v:textbox>
                  <w:txbxContent>
                    <w:p w:rsidR="00457535" w:rsidRDefault="00457535" w:rsidP="00457535">
                      <w:pPr>
                        <w:jc w:val="center"/>
                        <w:rPr>
                          <w:b/>
                          <w:szCs w:val="22"/>
                        </w:rPr>
                      </w:pPr>
                      <w:r>
                        <w:rPr>
                          <w:b/>
                          <w:szCs w:val="22"/>
                        </w:rPr>
                        <w:t>Prezydent Miasta Świnoujście</w:t>
                      </w:r>
                    </w:p>
                    <w:p w:rsidR="00457535" w:rsidRDefault="00457535" w:rsidP="00457535">
                      <w:pPr>
                        <w:jc w:val="center"/>
                        <w:rPr>
                          <w:b/>
                          <w:szCs w:val="22"/>
                        </w:rPr>
                      </w:pPr>
                    </w:p>
                    <w:p w:rsidR="00457535" w:rsidRDefault="00457535" w:rsidP="00457535">
                      <w:pPr>
                        <w:jc w:val="center"/>
                        <w:rPr>
                          <w:b/>
                          <w:szCs w:val="22"/>
                        </w:rPr>
                      </w:pPr>
                      <w:proofErr w:type="gramStart"/>
                      <w:r>
                        <w:rPr>
                          <w:b/>
                          <w:szCs w:val="22"/>
                        </w:rPr>
                        <w:t>mgr</w:t>
                      </w:r>
                      <w:proofErr w:type="gramEnd"/>
                      <w:r>
                        <w:rPr>
                          <w:b/>
                          <w:szCs w:val="22"/>
                        </w:rPr>
                        <w:t xml:space="preserve"> inż. Janusz </w:t>
                      </w:r>
                      <w:proofErr w:type="spellStart"/>
                      <w:r>
                        <w:rPr>
                          <w:b/>
                          <w:szCs w:val="22"/>
                        </w:rPr>
                        <w:t>Żmurkiewicz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Calibri"/>
          <w:b/>
          <w:color w:val="000000"/>
        </w:rPr>
        <w:t>Czasookres wywieszenia wykazu od</w:t>
      </w:r>
      <w:r w:rsidR="00DD3BD5">
        <w:rPr>
          <w:rFonts w:ascii="Calibri" w:eastAsia="Calibri" w:hAnsi="Calibri" w:cs="Calibri"/>
          <w:b/>
          <w:color w:val="000000"/>
        </w:rPr>
        <w:t xml:space="preserve"> dnia 27.09.</w:t>
      </w:r>
      <w:r>
        <w:rPr>
          <w:rFonts w:ascii="Calibri" w:eastAsia="Calibri" w:hAnsi="Calibri" w:cs="Calibri"/>
          <w:b/>
          <w:color w:val="000000"/>
        </w:rPr>
        <w:t xml:space="preserve">2022 </w:t>
      </w:r>
      <w:proofErr w:type="gramStart"/>
      <w:r>
        <w:rPr>
          <w:rFonts w:ascii="Calibri" w:eastAsia="Calibri" w:hAnsi="Calibri" w:cs="Calibri"/>
          <w:b/>
          <w:color w:val="000000"/>
        </w:rPr>
        <w:t>r</w:t>
      </w:r>
      <w:proofErr w:type="gramEnd"/>
      <w:r>
        <w:rPr>
          <w:rFonts w:ascii="Calibri" w:eastAsia="Calibri" w:hAnsi="Calibri" w:cs="Calibri"/>
          <w:b/>
          <w:color w:val="000000"/>
        </w:rPr>
        <w:t xml:space="preserve">. </w:t>
      </w:r>
      <w:r w:rsidR="00DD3BD5">
        <w:rPr>
          <w:rFonts w:ascii="Calibri" w:eastAsia="Calibri" w:hAnsi="Calibri" w:cs="Calibri"/>
          <w:b/>
          <w:color w:val="000000"/>
        </w:rPr>
        <w:t>do dnia 18.10.</w:t>
      </w:r>
      <w:bookmarkStart w:id="0" w:name="_GoBack"/>
      <w:bookmarkEnd w:id="0"/>
      <w:r>
        <w:rPr>
          <w:rFonts w:ascii="Calibri" w:eastAsia="Calibri" w:hAnsi="Calibri" w:cs="Calibri"/>
          <w:b/>
          <w:color w:val="000000"/>
        </w:rPr>
        <w:t>2022 r.</w:t>
      </w:r>
    </w:p>
    <w:p w:rsidR="00457535" w:rsidRPr="00086030" w:rsidRDefault="00457535" w:rsidP="00457535">
      <w:pPr>
        <w:tabs>
          <w:tab w:val="left" w:pos="360"/>
        </w:tabs>
        <w:rPr>
          <w:szCs w:val="22"/>
        </w:rPr>
      </w:pPr>
    </w:p>
    <w:p w:rsidR="00457535" w:rsidRDefault="00457535" w:rsidP="00457535">
      <w:pPr>
        <w:tabs>
          <w:tab w:val="left" w:pos="360"/>
        </w:tabs>
        <w:rPr>
          <w:sz w:val="18"/>
          <w:szCs w:val="18"/>
        </w:rPr>
      </w:pPr>
    </w:p>
    <w:p w:rsidR="00FF73E2" w:rsidRDefault="00FF73E2"/>
    <w:p w:rsidR="00F06E67" w:rsidRDefault="00F06E67" w:rsidP="00F06E67">
      <w:pPr>
        <w:tabs>
          <w:tab w:val="left" w:pos="360"/>
        </w:tabs>
        <w:rPr>
          <w:sz w:val="18"/>
          <w:szCs w:val="18"/>
        </w:rPr>
      </w:pPr>
    </w:p>
    <w:p w:rsidR="009669EC" w:rsidRDefault="009669EC" w:rsidP="009669EC"/>
    <w:p w:rsidR="006C632C" w:rsidRDefault="006C632C"/>
    <w:p w:rsidR="006C632C" w:rsidRDefault="006C632C"/>
    <w:p w:rsidR="006C632C" w:rsidRDefault="006C632C"/>
    <w:sectPr w:rsidR="006C632C" w:rsidSect="00AF6322">
      <w:headerReference w:type="default" r:id="rId7"/>
      <w:pgSz w:w="16838" w:h="11906" w:orient="landscape" w:code="9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2B7" w:rsidRDefault="000132B7">
      <w:r>
        <w:separator/>
      </w:r>
    </w:p>
  </w:endnote>
  <w:endnote w:type="continuationSeparator" w:id="0">
    <w:p w:rsidR="000132B7" w:rsidRDefault="00013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2B7" w:rsidRDefault="000132B7">
      <w:r>
        <w:separator/>
      </w:r>
    </w:p>
  </w:footnote>
  <w:footnote w:type="continuationSeparator" w:id="0">
    <w:p w:rsidR="000132B7" w:rsidRDefault="00013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13E" w:rsidRDefault="0046159A">
    <w:pPr>
      <w:pStyle w:val="Nagwek"/>
      <w:rPr>
        <w:i/>
        <w:sz w:val="18"/>
        <w:szCs w:val="18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13456"/>
    <w:multiLevelType w:val="hybridMultilevel"/>
    <w:tmpl w:val="F2647F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A9E"/>
    <w:rsid w:val="000060CD"/>
    <w:rsid w:val="0001290D"/>
    <w:rsid w:val="000132B7"/>
    <w:rsid w:val="000239BE"/>
    <w:rsid w:val="000776B9"/>
    <w:rsid w:val="0009136F"/>
    <w:rsid w:val="000A63A8"/>
    <w:rsid w:val="000B4369"/>
    <w:rsid w:val="000D79BA"/>
    <w:rsid w:val="00102AC0"/>
    <w:rsid w:val="00117270"/>
    <w:rsid w:val="00162A27"/>
    <w:rsid w:val="001D67C4"/>
    <w:rsid w:val="001F4F77"/>
    <w:rsid w:val="0024520F"/>
    <w:rsid w:val="002C3BC0"/>
    <w:rsid w:val="002F20ED"/>
    <w:rsid w:val="00393D41"/>
    <w:rsid w:val="003D76F3"/>
    <w:rsid w:val="00457535"/>
    <w:rsid w:val="00466877"/>
    <w:rsid w:val="004818B4"/>
    <w:rsid w:val="00485DF0"/>
    <w:rsid w:val="004D1A0F"/>
    <w:rsid w:val="004E08BC"/>
    <w:rsid w:val="005C1A9E"/>
    <w:rsid w:val="005D0117"/>
    <w:rsid w:val="00681968"/>
    <w:rsid w:val="006C632C"/>
    <w:rsid w:val="006D30FB"/>
    <w:rsid w:val="00743AD9"/>
    <w:rsid w:val="00785106"/>
    <w:rsid w:val="007B2AA3"/>
    <w:rsid w:val="008573B5"/>
    <w:rsid w:val="008603CC"/>
    <w:rsid w:val="00877C3E"/>
    <w:rsid w:val="00882B60"/>
    <w:rsid w:val="00887D32"/>
    <w:rsid w:val="00916992"/>
    <w:rsid w:val="00924125"/>
    <w:rsid w:val="009669EC"/>
    <w:rsid w:val="00983544"/>
    <w:rsid w:val="009F3549"/>
    <w:rsid w:val="00A065CD"/>
    <w:rsid w:val="00A13460"/>
    <w:rsid w:val="00A76BDA"/>
    <w:rsid w:val="00AA60CA"/>
    <w:rsid w:val="00BB201E"/>
    <w:rsid w:val="00C04730"/>
    <w:rsid w:val="00D269DB"/>
    <w:rsid w:val="00DD3BD5"/>
    <w:rsid w:val="00DF5A4E"/>
    <w:rsid w:val="00E9159B"/>
    <w:rsid w:val="00F06E67"/>
    <w:rsid w:val="00F14828"/>
    <w:rsid w:val="00FE45E9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11AB7"/>
  <w15:chartTrackingRefBased/>
  <w15:docId w15:val="{CDA76393-8C52-44EB-92EF-86F6ED783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1A9E"/>
    <w:pPr>
      <w:spacing w:after="0" w:line="240" w:lineRule="auto"/>
    </w:pPr>
    <w:rPr>
      <w:rFonts w:ascii="Calibri" w:hAnsi="Calibri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5C1A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5C1A9E"/>
    <w:rPr>
      <w:rFonts w:ascii="Calibri" w:hAnsi="Calibri" w:cs="Times New Roman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5C1A9E"/>
    <w:rPr>
      <w:rFonts w:ascii="Times New Roman" w:hAnsi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C1A9E"/>
    <w:rPr>
      <w:rFonts w:ascii="Times New Roman" w:hAnsi="Times New Roman" w:cs="Times New Roman"/>
      <w:sz w:val="24"/>
      <w:szCs w:val="20"/>
      <w:lang w:val="x-none" w:eastAsia="x-none"/>
    </w:rPr>
  </w:style>
  <w:style w:type="paragraph" w:customStyle="1" w:styleId="Normalny1">
    <w:name w:val="Normalny1"/>
    <w:rsid w:val="005C1A9E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6BD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6BDA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469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Mikulska-Gawle Karina</dc:creator>
  <cp:keywords/>
  <dc:description/>
  <cp:lastModifiedBy>Mikulska-Gawle Karina</cp:lastModifiedBy>
  <cp:revision>2</cp:revision>
  <cp:lastPrinted>2022-09-26T09:51:00Z</cp:lastPrinted>
  <dcterms:created xsi:type="dcterms:W3CDTF">2022-09-28T09:46:00Z</dcterms:created>
  <dcterms:modified xsi:type="dcterms:W3CDTF">2022-09-28T09:46:00Z</dcterms:modified>
</cp:coreProperties>
</file>