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FD2" w:rsidRPr="00A76C48" w:rsidRDefault="00D96FD2" w:rsidP="00D96FD2">
      <w:pPr>
        <w:ind w:leftChars="0" w:left="12240" w:firstLineChars="0" w:firstLine="0"/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-762635</wp:posOffset>
            </wp:positionV>
            <wp:extent cx="1760220" cy="748030"/>
            <wp:effectExtent l="19050" t="0" r="0" b="0"/>
            <wp:wrapSquare wrapText="bothSides"/>
            <wp:docPr id="4" name="Obraz 3" descr="Logoty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ty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748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5716E">
        <w:pict>
          <v:line id="_x0000_s1026" style="position:absolute;left:0;text-align:left;z-index:251662336;mso-position-horizontal-relative:text;mso-position-vertical-relative:text" from="0,2.95pt" to="747pt,2.95pt">
            <w10:wrap type="square"/>
          </v:line>
        </w:pict>
      </w:r>
      <w:r>
        <w:rPr>
          <w:b/>
          <w:sz w:val="18"/>
          <w:szCs w:val="18"/>
        </w:rPr>
        <w:t xml:space="preserve">            </w:t>
      </w:r>
      <w:r w:rsidRPr="00A76C48">
        <w:rPr>
          <w:sz w:val="18"/>
          <w:szCs w:val="18"/>
        </w:rPr>
        <w:t>Załącznik Nr 1 do Zarządzenia Nr</w:t>
      </w:r>
      <w:r w:rsidR="0085711F">
        <w:rPr>
          <w:sz w:val="18"/>
          <w:szCs w:val="18"/>
        </w:rPr>
        <w:t xml:space="preserve"> </w:t>
      </w:r>
      <w:r w:rsidR="0045716E">
        <w:rPr>
          <w:sz w:val="18"/>
          <w:szCs w:val="18"/>
        </w:rPr>
        <w:t>1</w:t>
      </w:r>
      <w:r w:rsidR="0085711F">
        <w:rPr>
          <w:sz w:val="18"/>
          <w:szCs w:val="18"/>
        </w:rPr>
        <w:t>99</w:t>
      </w:r>
      <w:r w:rsidR="0040459D" w:rsidRPr="00A76C48">
        <w:rPr>
          <w:sz w:val="18"/>
          <w:szCs w:val="18"/>
        </w:rPr>
        <w:t>/2022</w:t>
      </w:r>
      <w:r w:rsidRPr="00A76C48">
        <w:rPr>
          <w:sz w:val="18"/>
          <w:szCs w:val="18"/>
        </w:rPr>
        <w:t xml:space="preserve"> Prezydenta Miasta Świnoujście </w:t>
      </w:r>
    </w:p>
    <w:p w:rsidR="00D96FD2" w:rsidRPr="00A76C48" w:rsidRDefault="00D96FD2" w:rsidP="00D96FD2">
      <w:pPr>
        <w:ind w:leftChars="0" w:left="12240" w:firstLineChars="0" w:firstLine="0"/>
        <w:rPr>
          <w:sz w:val="18"/>
          <w:szCs w:val="18"/>
        </w:rPr>
      </w:pPr>
      <w:r w:rsidRPr="00A76C48">
        <w:rPr>
          <w:sz w:val="18"/>
          <w:szCs w:val="18"/>
        </w:rPr>
        <w:t xml:space="preserve">z dnia </w:t>
      </w:r>
      <w:r w:rsidR="0085711F">
        <w:rPr>
          <w:sz w:val="18"/>
          <w:szCs w:val="18"/>
        </w:rPr>
        <w:t>08</w:t>
      </w:r>
      <w:r w:rsidR="007C449A">
        <w:rPr>
          <w:sz w:val="18"/>
          <w:szCs w:val="18"/>
        </w:rPr>
        <w:t xml:space="preserve"> kwietnia </w:t>
      </w:r>
      <w:r w:rsidR="0045716E">
        <w:rPr>
          <w:sz w:val="18"/>
          <w:szCs w:val="18"/>
        </w:rPr>
        <w:t>2</w:t>
      </w:r>
      <w:r w:rsidR="0040459D" w:rsidRPr="00A76C48">
        <w:rPr>
          <w:sz w:val="18"/>
          <w:szCs w:val="18"/>
        </w:rPr>
        <w:t>022</w:t>
      </w:r>
      <w:r w:rsidR="002B2840" w:rsidRPr="00A76C48">
        <w:rPr>
          <w:sz w:val="18"/>
          <w:szCs w:val="18"/>
        </w:rPr>
        <w:t>r</w:t>
      </w:r>
      <w:r w:rsidRPr="00A76C48">
        <w:rPr>
          <w:sz w:val="18"/>
          <w:szCs w:val="18"/>
        </w:rPr>
        <w:t>.</w:t>
      </w:r>
    </w:p>
    <w:p w:rsidR="00CE7466" w:rsidRDefault="00C91C68">
      <w:pPr>
        <w:pStyle w:val="Normalny1"/>
        <w:pBdr>
          <w:top w:val="nil"/>
          <w:left w:val="nil"/>
          <w:bottom w:val="nil"/>
          <w:right w:val="nil"/>
          <w:between w:val="nil"/>
        </w:pBdr>
        <w:ind w:right="16"/>
        <w:jc w:val="center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WYKAZ NIERUCHOMOŚCI NR </w:t>
      </w:r>
      <w:r w:rsidR="0085711F">
        <w:rPr>
          <w:rFonts w:ascii="Calibri" w:eastAsia="Calibri" w:hAnsi="Calibri" w:cs="Calibri"/>
          <w:b/>
          <w:color w:val="000000"/>
          <w:sz w:val="28"/>
          <w:szCs w:val="28"/>
        </w:rPr>
        <w:t>39</w:t>
      </w:r>
      <w:r w:rsidR="0040459D">
        <w:rPr>
          <w:rFonts w:ascii="Calibri" w:eastAsia="Calibri" w:hAnsi="Calibri" w:cs="Calibri"/>
          <w:b/>
          <w:color w:val="000000"/>
          <w:sz w:val="28"/>
          <w:szCs w:val="28"/>
        </w:rPr>
        <w:t>/2022</w:t>
      </w:r>
    </w:p>
    <w:p w:rsidR="00CE7466" w:rsidRDefault="00C91C68">
      <w:pPr>
        <w:pStyle w:val="Normalny1"/>
        <w:pBdr>
          <w:top w:val="nil"/>
          <w:left w:val="nil"/>
          <w:bottom w:val="nil"/>
          <w:right w:val="nil"/>
          <w:between w:val="nil"/>
        </w:pBdr>
        <w:ind w:right="16"/>
        <w:jc w:val="center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PRZEZNACZONEJ DO SPRZEDAŻY</w:t>
      </w:r>
    </w:p>
    <w:p w:rsidR="00CE7466" w:rsidRDefault="00CE7466">
      <w:pPr>
        <w:pStyle w:val="Normalny1"/>
        <w:pBdr>
          <w:top w:val="nil"/>
          <w:left w:val="nil"/>
          <w:bottom w:val="nil"/>
          <w:right w:val="nil"/>
          <w:between w:val="nil"/>
        </w:pBdr>
        <w:ind w:right="16"/>
        <w:jc w:val="both"/>
        <w:rPr>
          <w:rFonts w:ascii="Calibri" w:eastAsia="Calibri" w:hAnsi="Calibri" w:cs="Calibri"/>
          <w:color w:val="000000"/>
        </w:rPr>
      </w:pPr>
    </w:p>
    <w:p w:rsidR="00CE7466" w:rsidRDefault="00C91C68" w:rsidP="00D96FD2">
      <w:pPr>
        <w:pStyle w:val="Normalny1"/>
        <w:pBdr>
          <w:top w:val="nil"/>
          <w:left w:val="nil"/>
          <w:bottom w:val="nil"/>
          <w:right w:val="nil"/>
          <w:between w:val="nil"/>
        </w:pBdr>
        <w:ind w:right="254" w:firstLine="7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Na podstawie art. 30 ust. 2 pkt. 3 ustawy z dnia 8 marca 1990r o samorządzie gminnym (Tekst jednolity Dz. U. z 20</w:t>
      </w:r>
      <w:r w:rsidR="00C83F7C">
        <w:rPr>
          <w:rFonts w:ascii="Calibri" w:eastAsia="Calibri" w:hAnsi="Calibri" w:cs="Calibri"/>
          <w:color w:val="000000"/>
        </w:rPr>
        <w:t>2</w:t>
      </w:r>
      <w:r w:rsidR="0040459D">
        <w:rPr>
          <w:rFonts w:ascii="Calibri" w:eastAsia="Calibri" w:hAnsi="Calibri" w:cs="Calibri"/>
          <w:color w:val="000000"/>
        </w:rPr>
        <w:t>2</w:t>
      </w:r>
      <w:r>
        <w:rPr>
          <w:rFonts w:ascii="Calibri" w:eastAsia="Calibri" w:hAnsi="Calibri" w:cs="Calibri"/>
          <w:color w:val="000000"/>
        </w:rPr>
        <w:t xml:space="preserve">r., poz. </w:t>
      </w:r>
      <w:r w:rsidR="0040459D">
        <w:rPr>
          <w:rFonts w:ascii="Calibri" w:eastAsia="Calibri" w:hAnsi="Calibri" w:cs="Calibri"/>
          <w:color w:val="000000"/>
        </w:rPr>
        <w:t xml:space="preserve">559 </w:t>
      </w:r>
      <w:r w:rsidR="00590566">
        <w:rPr>
          <w:rFonts w:ascii="Calibri" w:eastAsia="Calibri" w:hAnsi="Calibri" w:cs="Calibri"/>
          <w:color w:val="000000"/>
        </w:rPr>
        <w:t>ze zm.</w:t>
      </w:r>
      <w:r>
        <w:rPr>
          <w:rFonts w:ascii="Calibri" w:eastAsia="Calibri" w:hAnsi="Calibri" w:cs="Calibri"/>
          <w:color w:val="000000"/>
        </w:rPr>
        <w:t xml:space="preserve">) i art. 35 ustawy z dnia 21 sierpnia 1997r. </w:t>
      </w:r>
      <w:r w:rsidR="00C946F0">
        <w:rPr>
          <w:rFonts w:ascii="Calibri" w:eastAsia="Calibri" w:hAnsi="Calibri" w:cs="Calibri"/>
          <w:color w:val="000000"/>
        </w:rPr>
        <w:br/>
      </w:r>
      <w:r>
        <w:rPr>
          <w:rFonts w:ascii="Calibri" w:eastAsia="Calibri" w:hAnsi="Calibri" w:cs="Calibri"/>
          <w:color w:val="000000"/>
        </w:rPr>
        <w:t>o gospodarce nieruchomościami (DZ. U. z 20</w:t>
      </w:r>
      <w:r>
        <w:rPr>
          <w:rFonts w:ascii="Calibri" w:eastAsia="Calibri" w:hAnsi="Calibri" w:cs="Calibri"/>
        </w:rPr>
        <w:t>2</w:t>
      </w:r>
      <w:r w:rsidR="0040459D"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  <w:color w:val="000000"/>
        </w:rPr>
        <w:t>r., poz.</w:t>
      </w:r>
      <w:r w:rsidR="0040459D">
        <w:rPr>
          <w:rFonts w:ascii="Calibri" w:eastAsia="Calibri" w:hAnsi="Calibri" w:cs="Calibri"/>
          <w:color w:val="000000"/>
        </w:rPr>
        <w:t xml:space="preserve"> </w:t>
      </w:r>
      <w:r w:rsidR="002B2840">
        <w:rPr>
          <w:rFonts w:ascii="Calibri" w:eastAsia="Calibri" w:hAnsi="Calibri" w:cs="Calibri"/>
          <w:color w:val="000000"/>
        </w:rPr>
        <w:t>1</w:t>
      </w:r>
      <w:r w:rsidR="0040459D">
        <w:rPr>
          <w:rFonts w:ascii="Calibri" w:eastAsia="Calibri" w:hAnsi="Calibri" w:cs="Calibri"/>
          <w:color w:val="000000"/>
        </w:rPr>
        <w:t>8</w:t>
      </w:r>
      <w:r w:rsidR="002B2840">
        <w:rPr>
          <w:rFonts w:ascii="Calibri" w:eastAsia="Calibri" w:hAnsi="Calibri" w:cs="Calibri"/>
          <w:color w:val="000000"/>
        </w:rPr>
        <w:t>99</w:t>
      </w:r>
      <w:r>
        <w:rPr>
          <w:rFonts w:ascii="Calibri" w:eastAsia="Calibri" w:hAnsi="Calibri" w:cs="Calibri"/>
        </w:rPr>
        <w:t xml:space="preserve">  </w:t>
      </w:r>
      <w:r w:rsidR="0040459D">
        <w:rPr>
          <w:rFonts w:ascii="Calibri" w:eastAsia="Calibri" w:hAnsi="Calibri" w:cs="Calibri"/>
        </w:rPr>
        <w:t>tj.</w:t>
      </w:r>
      <w:r>
        <w:rPr>
          <w:rFonts w:ascii="Calibri" w:eastAsia="Calibri" w:hAnsi="Calibri" w:cs="Calibri"/>
          <w:color w:val="000000"/>
        </w:rPr>
        <w:t>) przeznacza się do zbycia następującą nieruchomość z zasobu nieruchomości Gminy – Miasta Świnoujście:</w:t>
      </w:r>
    </w:p>
    <w:p w:rsidR="00C946F0" w:rsidRDefault="00C946F0" w:rsidP="00D96FD2">
      <w:pPr>
        <w:pStyle w:val="Normalny1"/>
        <w:pBdr>
          <w:top w:val="nil"/>
          <w:left w:val="nil"/>
          <w:bottom w:val="nil"/>
          <w:right w:val="nil"/>
          <w:between w:val="nil"/>
        </w:pBdr>
        <w:ind w:right="254" w:firstLine="720"/>
        <w:jc w:val="both"/>
        <w:rPr>
          <w:rFonts w:ascii="Calibri" w:eastAsia="Calibri" w:hAnsi="Calibri" w:cs="Calibri"/>
          <w:color w:val="000000"/>
        </w:rPr>
      </w:pPr>
    </w:p>
    <w:tbl>
      <w:tblPr>
        <w:tblStyle w:val="a"/>
        <w:tblW w:w="15309" w:type="dxa"/>
        <w:tblInd w:w="2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2127"/>
        <w:gridCol w:w="4110"/>
        <w:gridCol w:w="5387"/>
        <w:gridCol w:w="1417"/>
        <w:gridCol w:w="1843"/>
      </w:tblGrid>
      <w:tr w:rsidR="00B85192" w:rsidTr="007C449A">
        <w:trPr>
          <w:trHeight w:val="602"/>
        </w:trPr>
        <w:tc>
          <w:tcPr>
            <w:tcW w:w="425" w:type="dxa"/>
            <w:tcBorders>
              <w:right w:val="single" w:sz="4" w:space="0" w:color="000000"/>
            </w:tcBorders>
            <w:shd w:val="clear" w:color="auto" w:fill="F2F2F2"/>
            <w:vAlign w:val="center"/>
          </w:tcPr>
          <w:p w:rsid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Lp.</w:t>
            </w: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Nr ewidencyjny nieruchomości</w:t>
            </w:r>
          </w:p>
        </w:tc>
        <w:tc>
          <w:tcPr>
            <w:tcW w:w="41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Opis i położenie nieruchomości</w:t>
            </w:r>
          </w:p>
        </w:tc>
        <w:tc>
          <w:tcPr>
            <w:tcW w:w="53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Przeznaczenie nieruchomości</w:t>
            </w:r>
          </w:p>
          <w:p w:rsid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i sposób jej zagospodarowania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Rodzaj zbycia</w:t>
            </w:r>
          </w:p>
        </w:tc>
        <w:tc>
          <w:tcPr>
            <w:tcW w:w="1843" w:type="dxa"/>
            <w:tcBorders>
              <w:left w:val="single" w:sz="4" w:space="0" w:color="000000"/>
            </w:tcBorders>
            <w:shd w:val="clear" w:color="auto" w:fill="F2F2F2"/>
            <w:vAlign w:val="center"/>
          </w:tcPr>
          <w:p w:rsid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Cena nieruchomości do przetargu</w:t>
            </w:r>
          </w:p>
        </w:tc>
      </w:tr>
      <w:tr w:rsidR="00B85192" w:rsidTr="007C449A">
        <w:trPr>
          <w:trHeight w:val="2262"/>
        </w:trPr>
        <w:tc>
          <w:tcPr>
            <w:tcW w:w="425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459D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Działk</w:t>
            </w:r>
            <w:r w:rsidR="0040459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i:</w:t>
            </w:r>
          </w:p>
          <w:p w:rsidR="00B85192" w:rsidRDefault="00B85192" w:rsidP="0040459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nr </w:t>
            </w:r>
            <w:r w:rsidR="007C449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202 </w:t>
            </w:r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o pow. </w:t>
            </w:r>
            <w:r w:rsidR="007C449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88</w:t>
            </w:r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m²</w:t>
            </w:r>
            <w:r w:rsidR="0040459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,</w:t>
            </w:r>
          </w:p>
          <w:p w:rsidR="0040459D" w:rsidRDefault="0040459D" w:rsidP="0040459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nr 2</w:t>
            </w:r>
            <w:r w:rsidR="007C449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03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o pow. </w:t>
            </w:r>
            <w:r w:rsidR="007C449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290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m²</w:t>
            </w:r>
            <w:r w:rsidR="007C449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,</w:t>
            </w:r>
          </w:p>
          <w:p w:rsidR="007C449A" w:rsidRPr="00B85192" w:rsidRDefault="007C449A" w:rsidP="0040459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nr 204 o pow. 308 m²</w:t>
            </w:r>
          </w:p>
          <w:p w:rsidR="00B85192" w:rsidRP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obr</w:t>
            </w:r>
            <w:proofErr w:type="spellEnd"/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. </w:t>
            </w:r>
            <w:r w:rsidR="0040459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000</w:t>
            </w:r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</w:t>
            </w:r>
          </w:p>
          <w:p w:rsidR="00B85192" w:rsidRP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m. Świnoujście</w:t>
            </w:r>
          </w:p>
          <w:p w:rsidR="00B85192" w:rsidRP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SZ1W/00</w:t>
            </w:r>
            <w:r w:rsidRPr="00B85192">
              <w:rPr>
                <w:rFonts w:ascii="Calibri" w:eastAsia="Calibri" w:hAnsi="Calibri" w:cs="Calibri"/>
                <w:sz w:val="22"/>
                <w:szCs w:val="22"/>
              </w:rPr>
              <w:t>0</w:t>
            </w:r>
            <w:r w:rsidR="007C449A">
              <w:rPr>
                <w:rFonts w:ascii="Calibri" w:eastAsia="Calibri" w:hAnsi="Calibri" w:cs="Calibri"/>
                <w:sz w:val="22"/>
                <w:szCs w:val="22"/>
              </w:rPr>
              <w:t>08327/9</w:t>
            </w:r>
          </w:p>
          <w:p w:rsidR="00B85192" w:rsidRP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5192" w:rsidRDefault="00B85192" w:rsidP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Lokal mieszkalny nr </w:t>
            </w:r>
            <w:r w:rsidR="007C449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7 </w:t>
            </w:r>
            <w:r w:rsidR="002B284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o </w:t>
            </w:r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pow. </w:t>
            </w:r>
            <w:r w:rsidR="007C449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42,26</w:t>
            </w:r>
            <w:r w:rsidRPr="00B85192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m²</w:t>
            </w:r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, mieszczący się w budynku położonym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br/>
            </w:r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przy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B85192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ul. </w:t>
            </w:r>
            <w:r w:rsidR="007C449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Paderewskiego 13/7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br/>
            </w:r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wraz z udziałem </w:t>
            </w:r>
            <w:r w:rsidR="007C449A">
              <w:rPr>
                <w:rFonts w:ascii="Calibri" w:eastAsia="Calibri" w:hAnsi="Calibri" w:cs="Calibri"/>
                <w:sz w:val="22"/>
                <w:szCs w:val="22"/>
              </w:rPr>
              <w:t>4226/70439</w:t>
            </w:r>
          </w:p>
          <w:p w:rsidR="00B85192" w:rsidRDefault="00B85192" w:rsidP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w częściach wspólnych budynku</w:t>
            </w:r>
          </w:p>
          <w:p w:rsidR="00B85192" w:rsidRPr="00B85192" w:rsidRDefault="00B85192" w:rsidP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B85192">
              <w:rPr>
                <w:rFonts w:ascii="Calibri" w:eastAsia="Calibri" w:hAnsi="Calibri" w:cs="Calibri"/>
                <w:sz w:val="22"/>
                <w:szCs w:val="22"/>
              </w:rPr>
              <w:t xml:space="preserve">własności </w:t>
            </w:r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gruntu</w:t>
            </w:r>
            <w:r w:rsidR="0049639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;</w:t>
            </w:r>
            <w:r w:rsidR="007C449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dla nieruchomości lokalowej założona </w:t>
            </w:r>
            <w:r w:rsidR="0049639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jest księga wieczysta SZ1W/00025541/0</w:t>
            </w:r>
          </w:p>
          <w:p w:rsidR="00B85192" w:rsidRP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B7741" w:rsidRPr="003B7741" w:rsidRDefault="003B7741" w:rsidP="003B7741">
            <w:pPr>
              <w:pStyle w:val="Tekstpodstawowy"/>
            </w:pPr>
            <w:r w:rsidRPr="003B7741">
              <w:t xml:space="preserve">W studium uwarunkowań i  kierunków zagospodarowania przestrzennego miasta Świnoujście, zatwierdzonym Uchwałą Rady Miasta Świnoujście NR XIV/100/2011 z dnia 08 września 2011 roku, lokal znajduje się w budynku położonym  w obszarze o funkcji – centrum </w:t>
            </w:r>
            <w:proofErr w:type="spellStart"/>
            <w:r w:rsidRPr="003B7741">
              <w:t>ogólno</w:t>
            </w:r>
            <w:proofErr w:type="spellEnd"/>
            <w:r w:rsidRPr="003B7741">
              <w:t xml:space="preserve"> miejskie </w:t>
            </w:r>
          </w:p>
          <w:p w:rsidR="00B85192" w:rsidRPr="00B85192" w:rsidRDefault="00B85192" w:rsidP="003B7741">
            <w:pPr>
              <w:pStyle w:val="Tekstpodstawowy"/>
              <w:rPr>
                <w:rFonts w:eastAsia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5192" w:rsidRP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Własność</w:t>
            </w:r>
          </w:p>
          <w:p w:rsidR="00B85192" w:rsidRP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85192" w:rsidRP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Cena wywoławcza:</w:t>
            </w:r>
          </w:p>
          <w:p w:rsidR="00B85192" w:rsidRPr="00B85192" w:rsidRDefault="001D1A59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404</w:t>
            </w:r>
            <w:r w:rsidR="00F62DD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r w:rsidR="00B85192" w:rsidRPr="00B85192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000 zł.</w:t>
            </w:r>
            <w:r w:rsidR="00DB3EF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–VAT zw.</w:t>
            </w:r>
          </w:p>
          <w:p w:rsidR="00B85192" w:rsidRP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B85192" w:rsidRP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C946F0" w:rsidRDefault="00C946F0">
      <w:pPr>
        <w:pStyle w:val="Normalny1"/>
        <w:pBdr>
          <w:top w:val="nil"/>
          <w:left w:val="nil"/>
          <w:bottom w:val="nil"/>
          <w:right w:val="nil"/>
          <w:between w:val="nil"/>
        </w:pBdr>
        <w:ind w:right="16"/>
        <w:jc w:val="both"/>
        <w:rPr>
          <w:rFonts w:ascii="Calibri" w:eastAsia="Calibri" w:hAnsi="Calibri" w:cs="Calibri"/>
          <w:b/>
          <w:color w:val="000000"/>
        </w:rPr>
      </w:pPr>
    </w:p>
    <w:p w:rsidR="00CE7466" w:rsidRDefault="00C91C68">
      <w:pPr>
        <w:pStyle w:val="Normalny1"/>
        <w:pBdr>
          <w:top w:val="nil"/>
          <w:left w:val="nil"/>
          <w:bottom w:val="nil"/>
          <w:right w:val="nil"/>
          <w:between w:val="nil"/>
        </w:pBdr>
        <w:ind w:right="16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Czasookres wywieszenia wykazu od dnia</w:t>
      </w:r>
      <w:r w:rsidR="0085711F">
        <w:rPr>
          <w:rFonts w:ascii="Calibri" w:eastAsia="Calibri" w:hAnsi="Calibri" w:cs="Calibri"/>
          <w:b/>
          <w:color w:val="000000"/>
        </w:rPr>
        <w:t xml:space="preserve"> 08.04</w:t>
      </w:r>
      <w:r w:rsidR="00237651">
        <w:rPr>
          <w:rFonts w:ascii="Calibri" w:eastAsia="Calibri" w:hAnsi="Calibri" w:cs="Calibri"/>
          <w:b/>
          <w:color w:val="000000"/>
        </w:rPr>
        <w:t>.</w:t>
      </w:r>
      <w:r w:rsidR="0009232D">
        <w:rPr>
          <w:rFonts w:ascii="Calibri" w:eastAsia="Calibri" w:hAnsi="Calibri" w:cs="Calibri"/>
          <w:b/>
          <w:color w:val="000000"/>
        </w:rPr>
        <w:t>2022</w:t>
      </w:r>
      <w:r w:rsidR="00910F66">
        <w:rPr>
          <w:rFonts w:ascii="Calibri" w:eastAsia="Calibri" w:hAnsi="Calibri" w:cs="Calibri"/>
          <w:b/>
          <w:color w:val="000000"/>
        </w:rPr>
        <w:t>r</w:t>
      </w:r>
      <w:r>
        <w:rPr>
          <w:rFonts w:ascii="Calibri" w:eastAsia="Calibri" w:hAnsi="Calibri" w:cs="Calibri"/>
          <w:b/>
          <w:color w:val="000000"/>
        </w:rPr>
        <w:t>. do dnia</w:t>
      </w:r>
      <w:r w:rsidR="0085711F">
        <w:rPr>
          <w:rFonts w:ascii="Calibri" w:eastAsia="Calibri" w:hAnsi="Calibri" w:cs="Calibri"/>
          <w:b/>
          <w:color w:val="000000"/>
        </w:rPr>
        <w:t xml:space="preserve"> 29.04</w:t>
      </w:r>
      <w:r w:rsidR="00237651">
        <w:rPr>
          <w:rFonts w:ascii="Calibri" w:eastAsia="Calibri" w:hAnsi="Calibri" w:cs="Calibri"/>
          <w:b/>
          <w:color w:val="000000"/>
        </w:rPr>
        <w:t>.</w:t>
      </w:r>
      <w:r w:rsidR="0009232D">
        <w:rPr>
          <w:rFonts w:ascii="Calibri" w:eastAsia="Calibri" w:hAnsi="Calibri" w:cs="Calibri"/>
          <w:b/>
          <w:color w:val="000000"/>
        </w:rPr>
        <w:t>2022</w:t>
      </w:r>
      <w:r w:rsidR="00910F66">
        <w:rPr>
          <w:rFonts w:ascii="Calibri" w:eastAsia="Calibri" w:hAnsi="Calibri" w:cs="Calibri"/>
          <w:b/>
          <w:color w:val="000000"/>
        </w:rPr>
        <w:t>r</w:t>
      </w:r>
      <w:r>
        <w:rPr>
          <w:rFonts w:ascii="Calibri" w:eastAsia="Calibri" w:hAnsi="Calibri" w:cs="Calibri"/>
          <w:b/>
          <w:color w:val="000000"/>
        </w:rPr>
        <w:t>.</w:t>
      </w:r>
    </w:p>
    <w:p w:rsidR="00CE7466" w:rsidRDefault="00A85877" w:rsidP="00A85877">
      <w:pPr>
        <w:pStyle w:val="Normalny1"/>
        <w:pBdr>
          <w:top w:val="nil"/>
          <w:left w:val="nil"/>
          <w:bottom w:val="nil"/>
          <w:right w:val="nil"/>
          <w:between w:val="nil"/>
        </w:pBdr>
        <w:ind w:right="11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W terminie od</w:t>
      </w:r>
      <w:r w:rsidR="0085711F">
        <w:rPr>
          <w:rFonts w:ascii="Calibri" w:eastAsia="Calibri" w:hAnsi="Calibri" w:cs="Calibri"/>
          <w:color w:val="000000"/>
        </w:rPr>
        <w:t xml:space="preserve"> 08.04</w:t>
      </w:r>
      <w:r w:rsidR="00237651">
        <w:rPr>
          <w:rFonts w:ascii="Calibri" w:eastAsia="Calibri" w:hAnsi="Calibri" w:cs="Calibri"/>
          <w:color w:val="000000"/>
        </w:rPr>
        <w:t>.</w:t>
      </w:r>
      <w:r w:rsidR="0009232D">
        <w:rPr>
          <w:rFonts w:ascii="Calibri" w:eastAsia="Calibri" w:hAnsi="Calibri" w:cs="Calibri"/>
          <w:color w:val="000000"/>
        </w:rPr>
        <w:t>2022</w:t>
      </w:r>
      <w:r w:rsidR="00910F66">
        <w:rPr>
          <w:rFonts w:ascii="Calibri" w:eastAsia="Calibri" w:hAnsi="Calibri" w:cs="Calibri"/>
          <w:color w:val="000000"/>
        </w:rPr>
        <w:t>r</w:t>
      </w:r>
      <w:r>
        <w:rPr>
          <w:rFonts w:ascii="Calibri" w:eastAsia="Calibri" w:hAnsi="Calibri" w:cs="Calibri"/>
          <w:color w:val="000000"/>
        </w:rPr>
        <w:t>. do</w:t>
      </w:r>
      <w:r w:rsidR="0085711F">
        <w:rPr>
          <w:rFonts w:ascii="Calibri" w:eastAsia="Calibri" w:hAnsi="Calibri" w:cs="Calibri"/>
          <w:color w:val="000000"/>
        </w:rPr>
        <w:t xml:space="preserve"> 21.05</w:t>
      </w:r>
      <w:r w:rsidR="00237651">
        <w:rPr>
          <w:rFonts w:ascii="Calibri" w:eastAsia="Calibri" w:hAnsi="Calibri" w:cs="Calibri"/>
          <w:color w:val="000000"/>
        </w:rPr>
        <w:t>.</w:t>
      </w:r>
      <w:r w:rsidR="0009232D">
        <w:rPr>
          <w:rFonts w:ascii="Calibri" w:eastAsia="Calibri" w:hAnsi="Calibri" w:cs="Calibri"/>
          <w:color w:val="000000"/>
        </w:rPr>
        <w:t>2022</w:t>
      </w:r>
      <w:r w:rsidR="00910F66">
        <w:rPr>
          <w:rFonts w:ascii="Calibri" w:eastAsia="Calibri" w:hAnsi="Calibri" w:cs="Calibri"/>
          <w:color w:val="000000"/>
        </w:rPr>
        <w:t>r</w:t>
      </w:r>
      <w:r w:rsidR="00C91C68">
        <w:rPr>
          <w:rFonts w:ascii="Calibri" w:eastAsia="Calibri" w:hAnsi="Calibri" w:cs="Calibri"/>
          <w:color w:val="000000"/>
        </w:rPr>
        <w:t>. osoby, którym przysługuje pierwszeństwo nabycia nieruchomości na podstawie art. 34 ust. 1 pkt. 1 i 2 ustawy z dnia 21 sierpnia 1997r. o gospodarce nieruchomościami (Dz. U. z 20</w:t>
      </w:r>
      <w:r>
        <w:rPr>
          <w:rFonts w:ascii="Calibri" w:eastAsia="Calibri" w:hAnsi="Calibri" w:cs="Calibri"/>
          <w:color w:val="000000"/>
        </w:rPr>
        <w:t>2</w:t>
      </w:r>
      <w:r w:rsidR="0009232D">
        <w:rPr>
          <w:rFonts w:ascii="Calibri" w:eastAsia="Calibri" w:hAnsi="Calibri" w:cs="Calibri"/>
          <w:color w:val="000000"/>
        </w:rPr>
        <w:t>1</w:t>
      </w:r>
      <w:r w:rsidR="00C91C68">
        <w:rPr>
          <w:rFonts w:ascii="Calibri" w:eastAsia="Calibri" w:hAnsi="Calibri" w:cs="Calibri"/>
          <w:color w:val="000000"/>
        </w:rPr>
        <w:t xml:space="preserve">r., poz. </w:t>
      </w:r>
      <w:r w:rsidR="00910F66">
        <w:rPr>
          <w:rFonts w:ascii="Calibri" w:eastAsia="Calibri" w:hAnsi="Calibri" w:cs="Calibri"/>
          <w:color w:val="000000"/>
        </w:rPr>
        <w:t>1</w:t>
      </w:r>
      <w:r w:rsidR="0009232D">
        <w:rPr>
          <w:rFonts w:ascii="Calibri" w:eastAsia="Calibri" w:hAnsi="Calibri" w:cs="Calibri"/>
          <w:color w:val="000000"/>
        </w:rPr>
        <w:t>8</w:t>
      </w:r>
      <w:r w:rsidR="00910F66">
        <w:rPr>
          <w:rFonts w:ascii="Calibri" w:eastAsia="Calibri" w:hAnsi="Calibri" w:cs="Calibri"/>
          <w:color w:val="000000"/>
        </w:rPr>
        <w:t>99</w:t>
      </w:r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t.j</w:t>
      </w:r>
      <w:proofErr w:type="spellEnd"/>
      <w:r>
        <w:rPr>
          <w:rFonts w:ascii="Calibri" w:eastAsia="Calibri" w:hAnsi="Calibri" w:cs="Calibri"/>
          <w:color w:val="000000"/>
        </w:rPr>
        <w:t>.</w:t>
      </w:r>
      <w:r w:rsidR="00C91C68">
        <w:rPr>
          <w:rFonts w:ascii="Calibri" w:eastAsia="Calibri" w:hAnsi="Calibri" w:cs="Calibri"/>
          <w:color w:val="000000"/>
        </w:rPr>
        <w:t>) mogą składać wnioski w sprawie.</w:t>
      </w:r>
    </w:p>
    <w:p w:rsidR="00CE7466" w:rsidRPr="00C9307F" w:rsidRDefault="00C91C68">
      <w:pPr>
        <w:pStyle w:val="Normalny1"/>
        <w:pBdr>
          <w:top w:val="nil"/>
          <w:left w:val="nil"/>
          <w:bottom w:val="nil"/>
          <w:right w:val="nil"/>
          <w:between w:val="nil"/>
        </w:pBdr>
        <w:ind w:right="16"/>
        <w:jc w:val="both"/>
        <w:rPr>
          <w:rFonts w:ascii="Calibri" w:eastAsia="Calibri" w:hAnsi="Calibri" w:cs="Calibri"/>
          <w:color w:val="000000"/>
          <w:u w:val="single"/>
        </w:rPr>
      </w:pPr>
      <w:r w:rsidRPr="00C9307F">
        <w:rPr>
          <w:rFonts w:ascii="Calibri" w:eastAsia="Calibri" w:hAnsi="Calibri" w:cs="Calibri"/>
          <w:color w:val="000000"/>
          <w:u w:val="single"/>
        </w:rPr>
        <w:t>Uwaga:</w:t>
      </w:r>
    </w:p>
    <w:p w:rsidR="00CE7466" w:rsidRDefault="00C91C68" w:rsidP="00A76C48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11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- </w:t>
      </w:r>
      <w:r w:rsidR="003B7741">
        <w:rPr>
          <w:rFonts w:ascii="Calibri" w:eastAsia="Calibri" w:hAnsi="Calibri" w:cs="Calibri"/>
          <w:color w:val="000000"/>
        </w:rPr>
        <w:t xml:space="preserve">działka nr 204 posiada nieodpłatna i na czas określony, służebność gruntową, polegającą na prawie przejazdu i przechodu przez </w:t>
      </w:r>
      <w:r w:rsidR="00C946F0">
        <w:rPr>
          <w:rFonts w:ascii="Calibri" w:eastAsia="Calibri" w:hAnsi="Calibri" w:cs="Calibri"/>
          <w:color w:val="000000"/>
        </w:rPr>
        <w:t>działkę</w:t>
      </w:r>
      <w:r w:rsidR="003B7741">
        <w:rPr>
          <w:rFonts w:ascii="Calibri" w:eastAsia="Calibri" w:hAnsi="Calibri" w:cs="Calibri"/>
          <w:color w:val="000000"/>
        </w:rPr>
        <w:t xml:space="preserve"> nr 183/3</w:t>
      </w:r>
      <w:r w:rsidR="0045716E">
        <w:rPr>
          <w:rFonts w:ascii="Calibri" w:eastAsia="Calibri" w:hAnsi="Calibri" w:cs="Calibri"/>
          <w:color w:val="000000"/>
        </w:rPr>
        <w:t>;</w:t>
      </w:r>
    </w:p>
    <w:p w:rsidR="00D96FD2" w:rsidRDefault="00D96FD2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- lokal</w:t>
      </w:r>
      <w:r w:rsidR="00C9307F">
        <w:rPr>
          <w:rFonts w:ascii="Calibri" w:eastAsia="Calibri" w:hAnsi="Calibri" w:cs="Calibri"/>
          <w:color w:val="000000"/>
        </w:rPr>
        <w:t xml:space="preserve"> położony jest na </w:t>
      </w:r>
      <w:r w:rsidR="003B7741">
        <w:rPr>
          <w:rFonts w:ascii="Calibri" w:eastAsia="Calibri" w:hAnsi="Calibri" w:cs="Calibri"/>
          <w:color w:val="000000"/>
        </w:rPr>
        <w:t>1</w:t>
      </w:r>
      <w:r w:rsidR="00C9307F">
        <w:rPr>
          <w:rFonts w:ascii="Calibri" w:eastAsia="Calibri" w:hAnsi="Calibri" w:cs="Calibri"/>
          <w:color w:val="000000"/>
        </w:rPr>
        <w:t xml:space="preserve"> kondygnacji w budynku </w:t>
      </w:r>
      <w:r w:rsidR="003B7741">
        <w:rPr>
          <w:rFonts w:ascii="Calibri" w:eastAsia="Calibri" w:hAnsi="Calibri" w:cs="Calibri"/>
          <w:color w:val="000000"/>
        </w:rPr>
        <w:t>4</w:t>
      </w:r>
      <w:r w:rsidR="00C9307F">
        <w:rPr>
          <w:rFonts w:ascii="Calibri" w:eastAsia="Calibri" w:hAnsi="Calibri" w:cs="Calibri"/>
          <w:color w:val="000000"/>
        </w:rPr>
        <w:t xml:space="preserve"> kondygnacyjnym</w:t>
      </w:r>
      <w:r>
        <w:rPr>
          <w:rFonts w:ascii="Calibri" w:eastAsia="Calibri" w:hAnsi="Calibri" w:cs="Calibri"/>
          <w:color w:val="000000"/>
        </w:rPr>
        <w:t xml:space="preserve"> </w:t>
      </w:r>
      <w:r w:rsidR="00C9307F">
        <w:rPr>
          <w:rFonts w:ascii="Calibri" w:eastAsia="Calibri" w:hAnsi="Calibri" w:cs="Calibri"/>
          <w:color w:val="000000"/>
        </w:rPr>
        <w:t xml:space="preserve"> i </w:t>
      </w:r>
      <w:r>
        <w:rPr>
          <w:rFonts w:ascii="Calibri" w:eastAsia="Calibri" w:hAnsi="Calibri" w:cs="Calibri"/>
          <w:color w:val="000000"/>
        </w:rPr>
        <w:t xml:space="preserve">składa się z: </w:t>
      </w:r>
      <w:r w:rsidR="003B7741">
        <w:rPr>
          <w:rFonts w:ascii="Calibri" w:eastAsia="Calibri" w:hAnsi="Calibri" w:cs="Calibri"/>
          <w:color w:val="000000"/>
        </w:rPr>
        <w:t>2</w:t>
      </w:r>
      <w:r w:rsidR="00C91C68">
        <w:rPr>
          <w:rFonts w:ascii="Calibri" w:eastAsia="Calibri" w:hAnsi="Calibri" w:cs="Calibri"/>
          <w:color w:val="000000"/>
        </w:rPr>
        <w:t xml:space="preserve"> pokoi, kuchni,</w:t>
      </w:r>
      <w:r w:rsidR="003B7741">
        <w:rPr>
          <w:rFonts w:ascii="Calibri" w:eastAsia="Calibri" w:hAnsi="Calibri" w:cs="Calibri"/>
          <w:color w:val="000000"/>
        </w:rPr>
        <w:t xml:space="preserve"> łazienki</w:t>
      </w:r>
      <w:r w:rsidR="00A76C48">
        <w:rPr>
          <w:rFonts w:ascii="Calibri" w:eastAsia="Calibri" w:hAnsi="Calibri" w:cs="Calibri"/>
          <w:color w:val="000000"/>
        </w:rPr>
        <w:t xml:space="preserve">, </w:t>
      </w:r>
      <w:r w:rsidR="00C91C68"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>przedpokoju</w:t>
      </w:r>
      <w:r w:rsidR="0045716E">
        <w:rPr>
          <w:rFonts w:ascii="Calibri" w:eastAsia="Calibri" w:hAnsi="Calibri" w:cs="Calibri"/>
          <w:color w:val="000000"/>
        </w:rPr>
        <w:t>;</w:t>
      </w:r>
      <w:r w:rsidR="00C9307F">
        <w:rPr>
          <w:rFonts w:ascii="Calibri" w:eastAsia="Calibri" w:hAnsi="Calibri" w:cs="Calibri"/>
          <w:color w:val="000000"/>
        </w:rPr>
        <w:t xml:space="preserve"> </w:t>
      </w:r>
    </w:p>
    <w:p w:rsidR="00C9307F" w:rsidRDefault="00D96FD2" w:rsidP="00D96FD2">
      <w:pPr>
        <w:ind w:left="0" w:hanging="2"/>
        <w:rPr>
          <w:b/>
          <w:szCs w:val="22"/>
        </w:rPr>
      </w:pPr>
      <w:r w:rsidRPr="00D96FD2">
        <w:rPr>
          <w:rFonts w:eastAsia="Calibri" w:cs="Calibri"/>
          <w:color w:val="000000"/>
          <w:sz w:val="20"/>
          <w:szCs w:val="20"/>
        </w:rPr>
        <w:t xml:space="preserve">- </w:t>
      </w:r>
      <w:r w:rsidR="00C91C68" w:rsidRPr="00D96FD2">
        <w:rPr>
          <w:rFonts w:eastAsia="Calibri" w:cs="Calibri"/>
          <w:color w:val="000000"/>
          <w:sz w:val="20"/>
          <w:szCs w:val="20"/>
        </w:rPr>
        <w:t>nieruchomość zbywana w stanie istniejącym</w:t>
      </w:r>
      <w:r w:rsidR="00C9307F">
        <w:rPr>
          <w:rFonts w:eastAsia="Calibri" w:cs="Calibri"/>
          <w:color w:val="000000"/>
        </w:rPr>
        <w:t>, lokal wymaga remontu.</w:t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</w:p>
    <w:p w:rsidR="00D96FD2" w:rsidRDefault="00D96FD2" w:rsidP="00C9307F">
      <w:pPr>
        <w:ind w:leftChars="0" w:left="10800" w:firstLineChars="0" w:firstLine="720"/>
        <w:rPr>
          <w:b/>
          <w:szCs w:val="22"/>
        </w:rPr>
      </w:pPr>
      <w:bookmarkStart w:id="0" w:name="_GoBack"/>
      <w:bookmarkEnd w:id="0"/>
      <w:r>
        <w:rPr>
          <w:b/>
          <w:szCs w:val="22"/>
        </w:rPr>
        <w:t>Prezydent Miasta Świnoujście</w:t>
      </w:r>
    </w:p>
    <w:p w:rsidR="00D96FD2" w:rsidRDefault="00D96FD2" w:rsidP="00D96FD2">
      <w:pPr>
        <w:ind w:leftChars="0" w:left="10080" w:firstLineChars="0" w:firstLine="720"/>
        <w:jc w:val="center"/>
        <w:rPr>
          <w:b/>
          <w:szCs w:val="22"/>
        </w:rPr>
      </w:pPr>
    </w:p>
    <w:p w:rsidR="00D96FD2" w:rsidRDefault="00D96FD2" w:rsidP="00D96FD2">
      <w:pPr>
        <w:ind w:leftChars="0" w:left="10800" w:firstLineChars="0" w:firstLine="720"/>
        <w:rPr>
          <w:b/>
          <w:szCs w:val="22"/>
        </w:rPr>
      </w:pPr>
      <w:r>
        <w:rPr>
          <w:b/>
          <w:szCs w:val="22"/>
        </w:rPr>
        <w:t xml:space="preserve">  mgr inż. Janusz </w:t>
      </w:r>
      <w:proofErr w:type="spellStart"/>
      <w:r>
        <w:rPr>
          <w:b/>
          <w:szCs w:val="22"/>
        </w:rPr>
        <w:t>Żmurkiewicz</w:t>
      </w:r>
      <w:proofErr w:type="spellEnd"/>
    </w:p>
    <w:p w:rsidR="00CE7466" w:rsidRDefault="00CE7466" w:rsidP="00804662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center"/>
        <w:rPr>
          <w:noProof/>
        </w:rPr>
      </w:pPr>
    </w:p>
    <w:p w:rsidR="00A76C48" w:rsidRDefault="00A76C48" w:rsidP="00804662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center"/>
        <w:rPr>
          <w:noProof/>
        </w:rPr>
      </w:pPr>
    </w:p>
    <w:p w:rsidR="00A76C48" w:rsidRDefault="00A76C48" w:rsidP="00804662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center"/>
        <w:rPr>
          <w:noProof/>
        </w:rPr>
      </w:pPr>
    </w:p>
    <w:p w:rsidR="006965FD" w:rsidRDefault="006965FD" w:rsidP="00804662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center"/>
        <w:rPr>
          <w:noProof/>
        </w:rPr>
      </w:pPr>
    </w:p>
    <w:p w:rsidR="003B7741" w:rsidRDefault="003B7741" w:rsidP="00804662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center"/>
        <w:rPr>
          <w:noProof/>
        </w:rPr>
      </w:pPr>
    </w:p>
    <w:p w:rsidR="003B7741" w:rsidRDefault="003B7741" w:rsidP="00804662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center"/>
        <w:rPr>
          <w:noProof/>
        </w:rPr>
      </w:pPr>
    </w:p>
    <w:p w:rsidR="003B7741" w:rsidRDefault="003B7741" w:rsidP="00804662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center"/>
        <w:rPr>
          <w:rFonts w:ascii="Calibri" w:eastAsia="Calibri" w:hAnsi="Calibri" w:cs="Calibri"/>
          <w:color w:val="000000"/>
        </w:rPr>
      </w:pPr>
      <w:r w:rsidRPr="00C946F0">
        <w:rPr>
          <w:noProof/>
          <w:bdr w:val="single" w:sz="12" w:space="0" w:color="F79646" w:themeColor="accent6"/>
        </w:rPr>
        <w:drawing>
          <wp:inline distT="0" distB="0" distL="0" distR="0" wp14:anchorId="0D1364FE" wp14:editId="708E3D1E">
            <wp:extent cx="7296150" cy="56292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296150" cy="562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B7741" w:rsidSect="005F6B52">
      <w:headerReference w:type="default" r:id="rId9"/>
      <w:pgSz w:w="16838" w:h="11906" w:orient="landscape" w:code="9"/>
      <w:pgMar w:top="567" w:right="567" w:bottom="567" w:left="567" w:header="709" w:footer="709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58F" w:rsidRDefault="00D5358F" w:rsidP="00B85192">
      <w:pPr>
        <w:spacing w:line="240" w:lineRule="auto"/>
        <w:ind w:left="0" w:hanging="2"/>
      </w:pPr>
      <w:r>
        <w:separator/>
      </w:r>
    </w:p>
  </w:endnote>
  <w:endnote w:type="continuationSeparator" w:id="0">
    <w:p w:rsidR="00D5358F" w:rsidRDefault="00D5358F" w:rsidP="00B8519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58F" w:rsidRDefault="00D5358F" w:rsidP="00B85192">
      <w:pPr>
        <w:spacing w:line="240" w:lineRule="auto"/>
        <w:ind w:left="0" w:hanging="2"/>
      </w:pPr>
      <w:r>
        <w:separator/>
      </w:r>
    </w:p>
  </w:footnote>
  <w:footnote w:type="continuationSeparator" w:id="0">
    <w:p w:rsidR="00D5358F" w:rsidRDefault="00D5358F" w:rsidP="00B8519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466" w:rsidRDefault="00C91C68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eastAsia="Calibri" w:hAnsi="Calibri" w:cs="Calibri"/>
        <w:b/>
        <w:color w:val="000000"/>
        <w:sz w:val="18"/>
        <w:szCs w:val="18"/>
      </w:rPr>
      <w:t>Urząd Miasta Świnoujście</w:t>
    </w:r>
  </w:p>
  <w:p w:rsidR="00CE7466" w:rsidRDefault="00C91C68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eastAsia="Calibri" w:hAnsi="Calibri" w:cs="Calibri"/>
        <w:i/>
        <w:color w:val="000000"/>
        <w:sz w:val="18"/>
        <w:szCs w:val="18"/>
      </w:rPr>
      <w:t>Wydział Ewidencji i Obrotu Nieruchomościami</w:t>
    </w:r>
  </w:p>
  <w:p w:rsidR="00CE7466" w:rsidRDefault="00C91C68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eastAsia="Calibri" w:hAnsi="Calibri" w:cs="Calibri"/>
        <w:i/>
        <w:color w:val="000000"/>
        <w:sz w:val="18"/>
        <w:szCs w:val="18"/>
      </w:rPr>
      <w:t>ul. Wojska Polskiego 1/5, 72-600 Świnoujście</w:t>
    </w:r>
  </w:p>
  <w:p w:rsidR="00CE7466" w:rsidRDefault="00C91C68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eastAsia="Calibri" w:hAnsi="Calibri" w:cs="Calibri"/>
        <w:i/>
        <w:color w:val="000000"/>
        <w:sz w:val="18"/>
        <w:szCs w:val="18"/>
      </w:rPr>
      <w:t>tel. 91 327 86 22, fax. 91 327 86 12, e-mail: wen@um.swinoujscie.pl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7466"/>
    <w:rsid w:val="00013A44"/>
    <w:rsid w:val="00017E18"/>
    <w:rsid w:val="0009232D"/>
    <w:rsid w:val="00096AB9"/>
    <w:rsid w:val="00134D1E"/>
    <w:rsid w:val="001D1A59"/>
    <w:rsid w:val="00211213"/>
    <w:rsid w:val="00237651"/>
    <w:rsid w:val="002B2840"/>
    <w:rsid w:val="003045E2"/>
    <w:rsid w:val="0031650D"/>
    <w:rsid w:val="003849FA"/>
    <w:rsid w:val="003B7741"/>
    <w:rsid w:val="0040459D"/>
    <w:rsid w:val="0045716E"/>
    <w:rsid w:val="0049639B"/>
    <w:rsid w:val="004B28FE"/>
    <w:rsid w:val="004E57A1"/>
    <w:rsid w:val="00587957"/>
    <w:rsid w:val="00590566"/>
    <w:rsid w:val="005F6B52"/>
    <w:rsid w:val="006965FD"/>
    <w:rsid w:val="006C3DD1"/>
    <w:rsid w:val="007A01EF"/>
    <w:rsid w:val="007A53F8"/>
    <w:rsid w:val="007C449A"/>
    <w:rsid w:val="007D09B0"/>
    <w:rsid w:val="00804662"/>
    <w:rsid w:val="0085711F"/>
    <w:rsid w:val="00910F66"/>
    <w:rsid w:val="009765E1"/>
    <w:rsid w:val="00A76C48"/>
    <w:rsid w:val="00A85877"/>
    <w:rsid w:val="00B85192"/>
    <w:rsid w:val="00C83F7C"/>
    <w:rsid w:val="00C91C68"/>
    <w:rsid w:val="00C9307F"/>
    <w:rsid w:val="00C946F0"/>
    <w:rsid w:val="00CE7466"/>
    <w:rsid w:val="00D5358F"/>
    <w:rsid w:val="00D96FD2"/>
    <w:rsid w:val="00DB3EFA"/>
    <w:rsid w:val="00DB7815"/>
    <w:rsid w:val="00E26B72"/>
    <w:rsid w:val="00E478EA"/>
    <w:rsid w:val="00F62DDA"/>
    <w:rsid w:val="00FC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1557EBA"/>
  <w15:docId w15:val="{64A5A56B-A07D-4161-9833-8512E89BF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utoRedefine/>
    <w:hidden/>
    <w:qFormat/>
    <w:rsid w:val="00CE7466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4"/>
    </w:rPr>
  </w:style>
  <w:style w:type="paragraph" w:styleId="Nagwek1">
    <w:name w:val="heading 1"/>
    <w:basedOn w:val="Normalny1"/>
    <w:next w:val="Normalny1"/>
    <w:rsid w:val="00CE746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CE746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CE746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CE746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CE746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rsid w:val="00CE7466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CE7466"/>
  </w:style>
  <w:style w:type="table" w:customStyle="1" w:styleId="TableNormal">
    <w:name w:val="Table Normal"/>
    <w:rsid w:val="00CE746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CE7466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autoRedefine/>
    <w:hidden/>
    <w:qFormat/>
    <w:rsid w:val="00CE746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autoRedefine/>
    <w:hidden/>
    <w:qFormat/>
    <w:rsid w:val="00CE7466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autoRedefine/>
    <w:hidden/>
    <w:qFormat/>
    <w:rsid w:val="003B7741"/>
    <w:pPr>
      <w:ind w:left="0" w:hanging="2"/>
      <w:jc w:val="both"/>
    </w:pPr>
    <w:rPr>
      <w:szCs w:val="22"/>
    </w:rPr>
  </w:style>
  <w:style w:type="character" w:customStyle="1" w:styleId="TekstpodstawowyZnak">
    <w:name w:val="Tekst podstawowy Znak"/>
    <w:autoRedefine/>
    <w:hidden/>
    <w:qFormat/>
    <w:rsid w:val="00CE7466"/>
    <w:rPr>
      <w:w w:val="100"/>
      <w:position w:val="-1"/>
      <w:sz w:val="24"/>
      <w:effect w:val="none"/>
      <w:vertAlign w:val="baseline"/>
      <w:cs w:val="0"/>
      <w:em w:val="none"/>
    </w:rPr>
  </w:style>
  <w:style w:type="paragraph" w:styleId="Podtytu">
    <w:name w:val="Subtitle"/>
    <w:basedOn w:val="Normalny1"/>
    <w:next w:val="Normalny1"/>
    <w:rsid w:val="00CE746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E7466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B28F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28FE"/>
    <w:rPr>
      <w:rFonts w:ascii="Segoe UI" w:hAnsi="Segoe UI" w:cs="Segoe UI"/>
      <w:position w:val="-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2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5XGOkAvnDy96iqDpxwK28IPV7Q==">AMUW2mWoxBJ9Wwyo+mH5W+4V7BvnrLc79YAH8gzHLivZgr/vYE1PKozWsXyFgfom71Csl958LAmgvsVtEvH12HVwiRbJ1dpRdQ0N3apucqQmpd3UzrdH598=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2</Pages>
  <Words>307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Prywatny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</dc:creator>
  <cp:lastModifiedBy>Śliwińska Julita</cp:lastModifiedBy>
  <cp:revision>26</cp:revision>
  <cp:lastPrinted>2022-04-11T05:46:00Z</cp:lastPrinted>
  <dcterms:created xsi:type="dcterms:W3CDTF">2011-08-29T11:21:00Z</dcterms:created>
  <dcterms:modified xsi:type="dcterms:W3CDTF">2022-04-11T05:48:00Z</dcterms:modified>
</cp:coreProperties>
</file>