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604B36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B36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604B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40EE">
        <w:rPr>
          <w:rFonts w:ascii="Times New Roman" w:hAnsi="Times New Roman" w:cs="Times New Roman"/>
          <w:b/>
          <w:sz w:val="20"/>
          <w:szCs w:val="20"/>
        </w:rPr>
        <w:t xml:space="preserve"> 196</w:t>
      </w:r>
      <w:bookmarkStart w:id="0" w:name="_GoBack"/>
      <w:bookmarkEnd w:id="0"/>
    </w:p>
    <w:p w:rsidR="0002575C" w:rsidRPr="00604B36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B36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604B36" w:rsidRDefault="00725941" w:rsidP="00025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2575C" w:rsidRPr="00604B36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4B36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604B36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0D342B" w:rsidRPr="00D65571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604B36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604B36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61"/>
        <w:gridCol w:w="2290"/>
        <w:gridCol w:w="1461"/>
        <w:gridCol w:w="3443"/>
        <w:gridCol w:w="3767"/>
        <w:gridCol w:w="2972"/>
      </w:tblGrid>
      <w:tr w:rsidR="00EE4306" w:rsidRPr="00604B36" w:rsidTr="000D342B">
        <w:tc>
          <w:tcPr>
            <w:tcW w:w="461" w:type="dxa"/>
          </w:tcPr>
          <w:p w:rsidR="0002575C" w:rsidRPr="00604B36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2290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1461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443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3767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2972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604B36" w:rsidRPr="00604B36" w:rsidTr="000D342B">
        <w:trPr>
          <w:trHeight w:val="1451"/>
        </w:trPr>
        <w:tc>
          <w:tcPr>
            <w:tcW w:w="461" w:type="dxa"/>
          </w:tcPr>
          <w:p w:rsidR="00604B36" w:rsidRPr="00604B36" w:rsidRDefault="00604B36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0" w:type="dxa"/>
          </w:tcPr>
          <w:p w:rsidR="00604B36" w:rsidRPr="00604B36" w:rsidRDefault="00604B36" w:rsidP="00177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374/14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o pow. 23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0010,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SZ1W/00012483/1</w:t>
            </w:r>
          </w:p>
        </w:tc>
        <w:tc>
          <w:tcPr>
            <w:tcW w:w="1461" w:type="dxa"/>
            <w:vMerge w:val="restart"/>
          </w:tcPr>
          <w:p w:rsidR="00604B36" w:rsidRPr="00604B36" w:rsidRDefault="00604B36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ul. Karsiborska</w:t>
            </w:r>
          </w:p>
        </w:tc>
        <w:tc>
          <w:tcPr>
            <w:tcW w:w="3443" w:type="dxa"/>
            <w:vMerge w:val="restart"/>
          </w:tcPr>
          <w:p w:rsidR="00604B36" w:rsidRPr="00604B36" w:rsidRDefault="00604B36" w:rsidP="009C5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Zgodnie z planem zagospodarowania przestrzennego przedmiotowy teren stanowi fragment obszaru opisany symbolem –KS. III. A.3 – tereny zaplecze komunikacji samochodowej.</w:t>
            </w:r>
          </w:p>
        </w:tc>
        <w:tc>
          <w:tcPr>
            <w:tcW w:w="3767" w:type="dxa"/>
          </w:tcPr>
          <w:p w:rsidR="00604B36" w:rsidRPr="00604B36" w:rsidRDefault="00604B36" w:rsidP="008D1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Dzierżawa działki nr 374/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w obrębie 0010, o pow. 23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, z przeznaczeniem na garaż o pow.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604B36" w:rsidRPr="00604B36" w:rsidRDefault="00604B36" w:rsidP="00E2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Umowa dzierżawy zostanie zawarta na czas nieoznaczony.</w:t>
            </w:r>
          </w:p>
        </w:tc>
        <w:tc>
          <w:tcPr>
            <w:tcW w:w="2972" w:type="dxa"/>
            <w:vMerge w:val="restart"/>
          </w:tcPr>
          <w:p w:rsidR="00604B36" w:rsidRDefault="00604B3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5 zł netto miesięcznie za 1m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</w:p>
          <w:p w:rsidR="00604B36" w:rsidRDefault="00604B3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B36" w:rsidRPr="00604B36" w:rsidRDefault="00604B3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Czynsz płatny do 10 każdego miesiąca z góry.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  <w:tr w:rsidR="00604B36" w:rsidRPr="00604B36" w:rsidTr="000D342B">
        <w:trPr>
          <w:trHeight w:val="1461"/>
        </w:trPr>
        <w:tc>
          <w:tcPr>
            <w:tcW w:w="461" w:type="dxa"/>
          </w:tcPr>
          <w:p w:rsidR="00604B36" w:rsidRPr="00604B36" w:rsidRDefault="00604B36" w:rsidP="00604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</w:tcPr>
          <w:p w:rsidR="00604B36" w:rsidRPr="00604B36" w:rsidRDefault="00604B36" w:rsidP="00177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374/18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o pow. 23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0010,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SZ1W/00012483/1</w:t>
            </w:r>
          </w:p>
        </w:tc>
        <w:tc>
          <w:tcPr>
            <w:tcW w:w="1461" w:type="dxa"/>
            <w:vMerge/>
          </w:tcPr>
          <w:p w:rsidR="00604B36" w:rsidRPr="00604B36" w:rsidRDefault="00604B36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</w:tcPr>
          <w:p w:rsidR="00604B36" w:rsidRPr="00604B36" w:rsidRDefault="00604B36" w:rsidP="009C5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604B36" w:rsidRPr="00604B36" w:rsidRDefault="00604B36" w:rsidP="00604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Dzierżawa działki nr 374/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w obrębie 0010, o pow. 23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, z przeznaczeniem na garaż o pow. 19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604B36" w:rsidRPr="00604B36" w:rsidRDefault="00604B36" w:rsidP="00604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Umowa dzierżawy zostanie zawarta na czas nieoznaczony.</w:t>
            </w:r>
          </w:p>
        </w:tc>
        <w:tc>
          <w:tcPr>
            <w:tcW w:w="2972" w:type="dxa"/>
            <w:vMerge/>
          </w:tcPr>
          <w:p w:rsidR="00604B36" w:rsidRPr="00604B36" w:rsidRDefault="00604B3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42B" w:rsidRPr="00604B36" w:rsidTr="000D342B">
        <w:trPr>
          <w:trHeight w:val="1351"/>
        </w:trPr>
        <w:tc>
          <w:tcPr>
            <w:tcW w:w="461" w:type="dxa"/>
          </w:tcPr>
          <w:p w:rsidR="000D342B" w:rsidRPr="00604B36" w:rsidRDefault="000D342B" w:rsidP="000D3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0" w:type="dxa"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374/21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o pow. 23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0010,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SZ1W/00012483/1</w:t>
            </w:r>
          </w:p>
        </w:tc>
        <w:tc>
          <w:tcPr>
            <w:tcW w:w="1461" w:type="dxa"/>
            <w:vMerge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Dzierżawa działki nr 374/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w obrębie 0010, o pow. 23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, z przeznaczeniem na garaż o pow.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Umowa dzierżawy zostanie zawarta na czas nieoznaczony.</w:t>
            </w:r>
          </w:p>
        </w:tc>
        <w:tc>
          <w:tcPr>
            <w:tcW w:w="2972" w:type="dxa"/>
            <w:vMerge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42B" w:rsidRPr="00604B36" w:rsidTr="000D342B">
        <w:trPr>
          <w:trHeight w:val="1371"/>
        </w:trPr>
        <w:tc>
          <w:tcPr>
            <w:tcW w:w="461" w:type="dxa"/>
          </w:tcPr>
          <w:p w:rsidR="000D342B" w:rsidRPr="00604B36" w:rsidRDefault="000D342B" w:rsidP="000D3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0" w:type="dxa"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374/43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o pow.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0010,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00012483/1</w:t>
            </w:r>
          </w:p>
        </w:tc>
        <w:tc>
          <w:tcPr>
            <w:tcW w:w="1461" w:type="dxa"/>
            <w:vMerge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Dzierżawa działki nr 374/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w obrębie 0010, o pow.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Umowa dzierżawy zostanie zawarta na czas nieoznaczony.</w:t>
            </w:r>
          </w:p>
        </w:tc>
        <w:tc>
          <w:tcPr>
            <w:tcW w:w="2972" w:type="dxa"/>
            <w:vMerge/>
          </w:tcPr>
          <w:p w:rsidR="000D342B" w:rsidRPr="00604B36" w:rsidRDefault="000D342B" w:rsidP="000D3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40EE" w:rsidRDefault="00E25438" w:rsidP="007440EE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604B36">
        <w:rPr>
          <w:rFonts w:ascii="Times New Roman" w:hAnsi="Times New Roman" w:cs="Times New Roman"/>
          <w:sz w:val="20"/>
          <w:szCs w:val="20"/>
        </w:rPr>
        <w:br/>
      </w:r>
      <w:r w:rsidR="007440EE">
        <w:rPr>
          <w:rFonts w:ascii="Times New Roman" w:hAnsi="Times New Roman" w:cs="Times New Roman"/>
          <w:b/>
          <w:sz w:val="20"/>
        </w:rPr>
        <w:t>Czasookres wyłożenia wykazu do wglądu: od dnia  27.11. 2020r. do dnia  18.12.2020r.</w:t>
      </w:r>
    </w:p>
    <w:p w:rsidR="0002575C" w:rsidRPr="00604B36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575C" w:rsidRPr="00604B36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47A3"/>
    <w:rsid w:val="000138AD"/>
    <w:rsid w:val="0002575C"/>
    <w:rsid w:val="00054296"/>
    <w:rsid w:val="000D342B"/>
    <w:rsid w:val="000F399D"/>
    <w:rsid w:val="00113A13"/>
    <w:rsid w:val="00177545"/>
    <w:rsid w:val="0028636F"/>
    <w:rsid w:val="002925E7"/>
    <w:rsid w:val="00366E0F"/>
    <w:rsid w:val="003E50F5"/>
    <w:rsid w:val="004464DF"/>
    <w:rsid w:val="004F7EF3"/>
    <w:rsid w:val="005240B5"/>
    <w:rsid w:val="00542AB8"/>
    <w:rsid w:val="005F341B"/>
    <w:rsid w:val="00604B36"/>
    <w:rsid w:val="006350C3"/>
    <w:rsid w:val="006B73F3"/>
    <w:rsid w:val="006C02BC"/>
    <w:rsid w:val="00725941"/>
    <w:rsid w:val="007440EE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4701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1ADA-E6D4-4729-9660-FA462AA6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25</cp:revision>
  <cp:lastPrinted>2020-11-26T14:11:00Z</cp:lastPrinted>
  <dcterms:created xsi:type="dcterms:W3CDTF">2020-09-21T11:00:00Z</dcterms:created>
  <dcterms:modified xsi:type="dcterms:W3CDTF">2020-11-27T08:40:00Z</dcterms:modified>
</cp:coreProperties>
</file>