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2A5B38" w:rsidRDefault="0002575C" w:rsidP="004E54E4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WYKAZ NIERUCHOMOŚCI NR</w:t>
      </w:r>
      <w:r w:rsidR="00725941" w:rsidRPr="002A5B38">
        <w:rPr>
          <w:rFonts w:ascii="Times New Roman" w:hAnsi="Times New Roman" w:cs="Times New Roman"/>
          <w:b/>
          <w:sz w:val="20"/>
        </w:rPr>
        <w:t xml:space="preserve"> </w:t>
      </w:r>
      <w:r w:rsidR="004E54E4">
        <w:rPr>
          <w:rFonts w:ascii="Times New Roman" w:hAnsi="Times New Roman" w:cs="Times New Roman"/>
          <w:b/>
          <w:sz w:val="20"/>
        </w:rPr>
        <w:t xml:space="preserve"> </w:t>
      </w:r>
      <w:r w:rsidR="0073183F">
        <w:rPr>
          <w:rFonts w:ascii="Times New Roman" w:hAnsi="Times New Roman" w:cs="Times New Roman"/>
          <w:b/>
          <w:sz w:val="20"/>
        </w:rPr>
        <w:t>193</w:t>
      </w:r>
    </w:p>
    <w:p w:rsidR="0002575C" w:rsidRPr="002A5B38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>PRZEZNACZONEJ DO WYDZIERŻAWIENIA</w:t>
      </w:r>
    </w:p>
    <w:p w:rsidR="00725941" w:rsidRPr="00B810AB" w:rsidRDefault="00725941" w:rsidP="0002575C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  <w:r w:rsidRPr="00B810AB">
        <w:rPr>
          <w:rFonts w:ascii="Times New Roman" w:hAnsi="Times New Roman" w:cs="Times New Roman"/>
          <w:sz w:val="20"/>
        </w:rPr>
        <w:t xml:space="preserve">Na podstawie art. 35 ustawy z dnia 21 sierpnia 1997r. </w:t>
      </w:r>
      <w:r w:rsidR="00EE4306" w:rsidRPr="00B810AB">
        <w:rPr>
          <w:rFonts w:ascii="Times New Roman" w:hAnsi="Times New Roman" w:cs="Times New Roman"/>
          <w:sz w:val="20"/>
        </w:rPr>
        <w:t>o gospodarce nieruchomościami (</w:t>
      </w:r>
      <w:r w:rsidR="00EE08DA">
        <w:rPr>
          <w:rFonts w:ascii="Times New Roman" w:hAnsi="Times New Roman" w:cs="Times New Roman"/>
          <w:sz w:val="20"/>
        </w:rPr>
        <w:t>Dz.U. z 2020</w:t>
      </w:r>
      <w:r w:rsidRPr="00B810AB">
        <w:rPr>
          <w:rFonts w:ascii="Times New Roman" w:hAnsi="Times New Roman" w:cs="Times New Roman"/>
          <w:sz w:val="20"/>
        </w:rPr>
        <w:t xml:space="preserve"> </w:t>
      </w:r>
      <w:r w:rsidR="00EF54DE">
        <w:rPr>
          <w:rFonts w:ascii="Times New Roman" w:hAnsi="Times New Roman" w:cs="Times New Roman"/>
          <w:sz w:val="20"/>
        </w:rPr>
        <w:t>z dnia 12.11.2020r.</w:t>
      </w:r>
      <w:r w:rsidR="00EE08DA">
        <w:rPr>
          <w:rFonts w:ascii="Times New Roman" w:hAnsi="Times New Roman" w:cs="Times New Roman"/>
          <w:sz w:val="20"/>
        </w:rPr>
        <w:t>, poz. 1990</w:t>
      </w:r>
      <w:r w:rsidRPr="00B810AB">
        <w:rPr>
          <w:rFonts w:ascii="Times New Roman" w:hAnsi="Times New Roman" w:cs="Times New Roman"/>
          <w:sz w:val="20"/>
        </w:rPr>
        <w:t>) przeznacza się do wydzierżawienia następujące nieruchomości z zasobu Gminy – Miasto Świnoujście:</w:t>
      </w:r>
    </w:p>
    <w:p w:rsidR="0002575C" w:rsidRPr="00B810AB" w:rsidRDefault="0002575C" w:rsidP="0002575C">
      <w:pPr>
        <w:spacing w:after="0"/>
        <w:jc w:val="both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1772"/>
        <w:gridCol w:w="1511"/>
        <w:gridCol w:w="4394"/>
        <w:gridCol w:w="3544"/>
        <w:gridCol w:w="3882"/>
      </w:tblGrid>
      <w:tr w:rsidR="004E54E4" w:rsidRPr="00B810AB" w:rsidTr="00C37C95">
        <w:trPr>
          <w:trHeight w:val="813"/>
        </w:trPr>
        <w:tc>
          <w:tcPr>
            <w:tcW w:w="164" w:type="pct"/>
          </w:tcPr>
          <w:p w:rsidR="0002575C" w:rsidRPr="002A5B38" w:rsidRDefault="00D9090C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67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Nr ewidencyjny nieruchomości i powierzchnia</w:t>
            </w:r>
          </w:p>
        </w:tc>
        <w:tc>
          <w:tcPr>
            <w:tcW w:w="484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Położenie</w:t>
            </w:r>
          </w:p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nieruchomości</w:t>
            </w:r>
          </w:p>
        </w:tc>
        <w:tc>
          <w:tcPr>
            <w:tcW w:w="1407" w:type="pct"/>
          </w:tcPr>
          <w:p w:rsidR="00EE08DA" w:rsidRPr="002A5B38" w:rsidRDefault="0002575C" w:rsidP="00D909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Przeznaczenie nieruchomości w miejscowym planie zagospodarowania i sposób jej zagospodarowania</w:t>
            </w:r>
          </w:p>
        </w:tc>
        <w:tc>
          <w:tcPr>
            <w:tcW w:w="1135" w:type="pct"/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Rodzaj zbycia</w:t>
            </w:r>
          </w:p>
        </w:tc>
        <w:tc>
          <w:tcPr>
            <w:tcW w:w="1243" w:type="pct"/>
            <w:tcBorders>
              <w:bottom w:val="single" w:sz="4" w:space="0" w:color="auto"/>
            </w:tcBorders>
          </w:tcPr>
          <w:p w:rsidR="0002575C" w:rsidRPr="002A5B38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Wysokość czynszu dzierżawnego</w:t>
            </w:r>
          </w:p>
        </w:tc>
      </w:tr>
      <w:tr w:rsidR="00970FBA" w:rsidRPr="00B810AB" w:rsidTr="00C37C95">
        <w:trPr>
          <w:trHeight w:val="1248"/>
        </w:trPr>
        <w:tc>
          <w:tcPr>
            <w:tcW w:w="164" w:type="pct"/>
          </w:tcPr>
          <w:p w:rsidR="00970FBA" w:rsidRPr="002A5B38" w:rsidRDefault="00970FBA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A5B3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67" w:type="pct"/>
          </w:tcPr>
          <w:p w:rsidR="00970FBA" w:rsidRDefault="00970FBA" w:rsidP="00EE08D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77E1">
              <w:rPr>
                <w:rFonts w:ascii="Times New Roman" w:hAnsi="Times New Roman" w:cs="Times New Roman"/>
                <w:sz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</w:rPr>
              <w:t>212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 m</w:t>
            </w:r>
            <w:r w:rsidRPr="001577E1">
              <w:rPr>
                <w:rFonts w:ascii="Times" w:hAnsi="Times" w:cs="Times New Roman"/>
                <w:sz w:val="20"/>
              </w:rPr>
              <w:t>²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obręb </w:t>
            </w:r>
            <w:r w:rsidRPr="002D7EC3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tab/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>KW nr</w:t>
            </w:r>
          </w:p>
          <w:p w:rsidR="00970FBA" w:rsidRPr="002D7EC3" w:rsidRDefault="00970FBA" w:rsidP="00B31AC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D7EC3">
              <w:rPr>
                <w:rFonts w:ascii="Times New Roman" w:hAnsi="Times New Roman" w:cs="Times New Roman"/>
                <w:b/>
                <w:sz w:val="20"/>
              </w:rPr>
              <w:t>SZ1W/</w:t>
            </w:r>
            <w:r>
              <w:rPr>
                <w:rFonts w:ascii="Times New Roman" w:hAnsi="Times New Roman" w:cs="Times New Roman"/>
                <w:b/>
                <w:sz w:val="20"/>
              </w:rPr>
              <w:t>00010258/1</w:t>
            </w:r>
          </w:p>
        </w:tc>
        <w:tc>
          <w:tcPr>
            <w:tcW w:w="484" w:type="pct"/>
            <w:vMerge w:val="restart"/>
          </w:tcPr>
          <w:p w:rsidR="00970FBA" w:rsidRPr="00B810AB" w:rsidRDefault="00970FBA" w:rsidP="00B31AC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</w:rPr>
              <w:t>Lutycka</w:t>
            </w:r>
          </w:p>
        </w:tc>
        <w:tc>
          <w:tcPr>
            <w:tcW w:w="1407" w:type="pct"/>
            <w:vMerge w:val="restart"/>
          </w:tcPr>
          <w:p w:rsidR="00970FBA" w:rsidRPr="00B31ACE" w:rsidRDefault="00970FBA" w:rsidP="00B31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Zgodnie z planem zagospodarowania przestrzennego przedmiotowy teren stanowi fragment obszaru opisany symbolem – </w:t>
            </w:r>
            <w:r w:rsidRPr="00B31ACE">
              <w:rPr>
                <w:rFonts w:ascii="Times New Roman" w:hAnsi="Times New Roman" w:cs="Times New Roman"/>
                <w:b/>
                <w:bCs/>
                <w:color w:val="000000"/>
              </w:rPr>
              <w:t>SM.II.D.08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–    lokalizacja istniejących parterowych garaży oraz parterowych obiektów warsztatowych i usługowych dopuszczalna, bez prawa rozbudowy, do czasu zabudowy i zagospodarowania terenu zgodnie z ustaleniami planu, na części terenu oznaczonej symbolem II.D.08/1 i II.D.08/2 dopuszcza się lokalizację usług motoryzacyjnych o uciążliwości ograniczonej do granic działki, bez wymogu lokalizacji funkcji mieszkaniowej, w obszarze określonym nieprzekraczalną linią zabudowy dopuszczalna przebudowa i rozbudowa istniejących obiektów.</w:t>
            </w:r>
          </w:p>
        </w:tc>
        <w:tc>
          <w:tcPr>
            <w:tcW w:w="1135" w:type="pct"/>
          </w:tcPr>
          <w:p w:rsidR="00970FBA" w:rsidRPr="00B31ACE" w:rsidRDefault="00970FBA" w:rsidP="002D7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obr.0010 z przeznaczeniem na garaże o pow. użytkowej </w:t>
            </w:r>
            <w:r w:rsidRPr="00B31ACE">
              <w:rPr>
                <w:rFonts w:ascii="Times New Roman" w:hAnsi="Times New Roman" w:cs="Times New Roman"/>
                <w:b/>
                <w:sz w:val="20"/>
                <w:szCs w:val="20"/>
              </w:rPr>
              <w:t>44 m²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wraz z przy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ległym terenem o pow.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0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80m²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plac parkingowy, </w:t>
            </w:r>
            <w:r w:rsidRPr="00970FBA">
              <w:rPr>
                <w:rFonts w:ascii="Times New Roman" w:hAnsi="Times New Roman" w:cs="Times New Roman"/>
                <w:b/>
                <w:sz w:val="20"/>
                <w:szCs w:val="20"/>
              </w:rPr>
              <w:t>5,50m²</w:t>
            </w:r>
            <w:r w:rsidR="00FE5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 xml:space="preserve"> teren </w:t>
            </w:r>
            <w:r w:rsidR="00C37C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1ACE"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nieruchomości.</w:t>
            </w:r>
          </w:p>
          <w:p w:rsidR="00970FBA" w:rsidRDefault="00970FB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70FBA" w:rsidRPr="00B810AB" w:rsidRDefault="00970FBA" w:rsidP="002D7EC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3" w:type="pct"/>
            <w:vMerge w:val="restart"/>
          </w:tcPr>
          <w:p w:rsidR="00996ADB" w:rsidRDefault="00970FBA" w:rsidP="00996A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2EBE">
              <w:rPr>
                <w:rFonts w:ascii="Times New Roman" w:hAnsi="Times New Roman" w:cs="Times New Roman"/>
                <w:b/>
                <w:sz w:val="20"/>
              </w:rPr>
              <w:t>5 zł</w:t>
            </w:r>
            <w:r>
              <w:rPr>
                <w:rFonts w:ascii="Times New Roman" w:hAnsi="Times New Roman" w:cs="Times New Roman"/>
                <w:sz w:val="20"/>
              </w:rPr>
              <w:t xml:space="preserve"> netto za 1</w:t>
            </w:r>
            <w:r w:rsidR="009F17CC">
              <w:rPr>
                <w:rFonts w:ascii="Times New Roman" w:hAnsi="Times New Roman" w:cs="Times New Roman"/>
                <w:sz w:val="20"/>
              </w:rPr>
              <w:t xml:space="preserve"> m² miesięcznie gruntu za garaż wybudowany</w:t>
            </w:r>
            <w:r>
              <w:rPr>
                <w:rFonts w:ascii="Times New Roman" w:hAnsi="Times New Roman" w:cs="Times New Roman"/>
                <w:sz w:val="20"/>
              </w:rPr>
              <w:t xml:space="preserve"> z własnych środków Dzierżawcy.</w:t>
            </w:r>
            <w:r w:rsidR="00996ADB" w:rsidRPr="00970FBA">
              <w:rPr>
                <w:rFonts w:ascii="Times New Roman" w:hAnsi="Times New Roman" w:cs="Times New Roman"/>
                <w:sz w:val="20"/>
              </w:rPr>
              <w:t xml:space="preserve"> + podatek VAT w stawce obowiązującej</w:t>
            </w:r>
            <w:r w:rsidR="00996ADB">
              <w:rPr>
                <w:rFonts w:ascii="Times New Roman" w:hAnsi="Times New Roman" w:cs="Times New Roman"/>
                <w:sz w:val="24"/>
              </w:rPr>
              <w:t>.</w:t>
            </w:r>
          </w:p>
          <w:p w:rsidR="00970FBA" w:rsidRPr="00996ADB" w:rsidRDefault="00970FBA" w:rsidP="00996ADB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70FBA" w:rsidRPr="00996ADB" w:rsidRDefault="00970FBA" w:rsidP="00996A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7A2EBE">
              <w:rPr>
                <w:rFonts w:ascii="Times New Roman" w:hAnsi="Times New Roman" w:cs="Times New Roman"/>
                <w:b/>
                <w:sz w:val="20"/>
              </w:rPr>
              <w:t xml:space="preserve"> zł</w:t>
            </w:r>
            <w:r>
              <w:rPr>
                <w:rFonts w:ascii="Times New Roman" w:hAnsi="Times New Roman" w:cs="Times New Roman"/>
                <w:sz w:val="20"/>
              </w:rPr>
              <w:t xml:space="preserve"> netto za 1 m² gruntu miesięcznie za parking na potrzeby własne.</w:t>
            </w:r>
            <w:r w:rsidR="00996ADB" w:rsidRPr="00970FBA">
              <w:rPr>
                <w:rFonts w:ascii="Times New Roman" w:hAnsi="Times New Roman" w:cs="Times New Roman"/>
                <w:sz w:val="20"/>
              </w:rPr>
              <w:t xml:space="preserve"> + podatek VAT w stawce obowiązującej</w:t>
            </w:r>
            <w:r w:rsidR="00996ADB">
              <w:rPr>
                <w:rFonts w:ascii="Times New Roman" w:hAnsi="Times New Roman" w:cs="Times New Roman"/>
                <w:sz w:val="24"/>
              </w:rPr>
              <w:t>.</w:t>
            </w:r>
          </w:p>
          <w:p w:rsidR="00970FBA" w:rsidRPr="00970FBA" w:rsidRDefault="00970FBA" w:rsidP="00970FB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96ADB" w:rsidRDefault="00996ADB" w:rsidP="00996A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70FBA" w:rsidRPr="007A2EBE" w:rsidRDefault="00970FBA" w:rsidP="007A2EB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96ADB" w:rsidRDefault="00970FBA" w:rsidP="00996A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2 </w:t>
            </w:r>
            <w:r w:rsidRPr="007A2EBE">
              <w:rPr>
                <w:rFonts w:ascii="Times New Roman" w:hAnsi="Times New Roman" w:cs="Times New Roman"/>
                <w:b/>
                <w:sz w:val="20"/>
              </w:rPr>
              <w:t>zł</w:t>
            </w:r>
            <w:r>
              <w:rPr>
                <w:rFonts w:ascii="Times New Roman" w:hAnsi="Times New Roman" w:cs="Times New Roman"/>
                <w:sz w:val="20"/>
              </w:rPr>
              <w:t xml:space="preserve"> netto za 1 m² gruntu do </w:t>
            </w:r>
            <w:r>
              <w:rPr>
                <w:rFonts w:ascii="Times New Roman" w:hAnsi="Times New Roman" w:cs="Times New Roman"/>
                <w:sz w:val="20"/>
              </w:rPr>
              <w:br/>
              <w:t>100 m² rocznie na polepszenie</w:t>
            </w:r>
            <w:r w:rsidR="00C37C95">
              <w:rPr>
                <w:rFonts w:ascii="Times New Roman" w:hAnsi="Times New Roman" w:cs="Times New Roman"/>
                <w:sz w:val="20"/>
              </w:rPr>
              <w:t xml:space="preserve"> zagospodarowania nieruchomości </w:t>
            </w:r>
            <w:r w:rsidR="00996ADB" w:rsidRPr="00970FBA">
              <w:rPr>
                <w:rFonts w:ascii="Times New Roman" w:hAnsi="Times New Roman" w:cs="Times New Roman"/>
                <w:sz w:val="20"/>
              </w:rPr>
              <w:t>+ podatek VAT w stawce obowiązującej</w:t>
            </w:r>
            <w:r w:rsidR="00996ADB">
              <w:rPr>
                <w:rFonts w:ascii="Times New Roman" w:hAnsi="Times New Roman" w:cs="Times New Roman"/>
                <w:sz w:val="24"/>
              </w:rPr>
              <w:t>.</w:t>
            </w:r>
          </w:p>
          <w:p w:rsidR="00970FBA" w:rsidRPr="00996ADB" w:rsidRDefault="00970FBA" w:rsidP="00996ADB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70FBA" w:rsidRDefault="00996ADB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Czynsz płatny rocznie </w:t>
            </w:r>
            <w:r w:rsidR="00970FBA" w:rsidRPr="00B810AB">
              <w:rPr>
                <w:rFonts w:ascii="Times New Roman" w:hAnsi="Times New Roman" w:cs="Times New Roman"/>
                <w:sz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</w:rPr>
              <w:t>31</w:t>
            </w:r>
            <w:r w:rsidR="00970FBA" w:rsidRPr="00B810A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marca każdego roku.</w:t>
            </w:r>
            <w:r w:rsidR="00970F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70FBA" w:rsidRDefault="00970FBA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br/>
              <w:t>Waloryzacja czynszu na podstawie obowiązującego Zarządzenia Prezydenta Miasta Świnoujście.</w:t>
            </w:r>
          </w:p>
          <w:p w:rsidR="00C37C95" w:rsidRPr="00B810AB" w:rsidRDefault="00C37C95" w:rsidP="00EE430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0FBA" w:rsidRPr="00B810AB" w:rsidTr="00C37C95">
        <w:trPr>
          <w:trHeight w:val="1248"/>
        </w:trPr>
        <w:tc>
          <w:tcPr>
            <w:tcW w:w="164" w:type="pct"/>
          </w:tcPr>
          <w:p w:rsidR="00970FBA" w:rsidRPr="002A5B38" w:rsidRDefault="00970FBA" w:rsidP="0002575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pct"/>
          </w:tcPr>
          <w:p w:rsidR="00970FBA" w:rsidRDefault="00970FBA" w:rsidP="00970FB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77E1">
              <w:rPr>
                <w:rFonts w:ascii="Times New Roman" w:hAnsi="Times New Roman" w:cs="Times New Roman"/>
                <w:sz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</w:rPr>
              <w:t>87/2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 m</w:t>
            </w:r>
            <w:r w:rsidRPr="001577E1">
              <w:rPr>
                <w:rFonts w:ascii="Times" w:hAnsi="Times" w:cs="Times New Roman"/>
                <w:sz w:val="20"/>
              </w:rPr>
              <w:t>²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 xml:space="preserve">obręb </w:t>
            </w:r>
            <w:r w:rsidRPr="002D7EC3">
              <w:rPr>
                <w:rFonts w:ascii="Times New Roman" w:hAnsi="Times New Roman" w:cs="Times New Roman"/>
                <w:b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577E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577E1">
              <w:rPr>
                <w:rFonts w:ascii="Times New Roman" w:hAnsi="Times New Roman" w:cs="Times New Roman"/>
                <w:sz w:val="20"/>
              </w:rPr>
              <w:tab/>
            </w:r>
            <w:r w:rsidRPr="001577E1">
              <w:rPr>
                <w:rFonts w:ascii="Times New Roman" w:hAnsi="Times New Roman" w:cs="Times New Roman"/>
                <w:sz w:val="20"/>
              </w:rPr>
              <w:br/>
              <w:t>KW nr</w:t>
            </w:r>
          </w:p>
          <w:p w:rsidR="00970FBA" w:rsidRPr="001577E1" w:rsidRDefault="00970FBA" w:rsidP="00970FB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D7EC3">
              <w:rPr>
                <w:rFonts w:ascii="Times New Roman" w:hAnsi="Times New Roman" w:cs="Times New Roman"/>
                <w:b/>
                <w:sz w:val="20"/>
              </w:rPr>
              <w:t>SZ1W/</w:t>
            </w:r>
            <w:r>
              <w:rPr>
                <w:rFonts w:ascii="Times New Roman" w:hAnsi="Times New Roman" w:cs="Times New Roman"/>
                <w:b/>
                <w:sz w:val="20"/>
              </w:rPr>
              <w:t>00023823/7</w:t>
            </w:r>
          </w:p>
        </w:tc>
        <w:tc>
          <w:tcPr>
            <w:tcW w:w="484" w:type="pct"/>
            <w:vMerge/>
          </w:tcPr>
          <w:p w:rsidR="00970FBA" w:rsidRPr="00B810AB" w:rsidRDefault="00970FBA" w:rsidP="00B31A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pct"/>
            <w:vMerge/>
          </w:tcPr>
          <w:p w:rsidR="00970FBA" w:rsidRPr="00B31ACE" w:rsidRDefault="00970FBA" w:rsidP="00B31A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pct"/>
          </w:tcPr>
          <w:p w:rsidR="00970FBA" w:rsidRDefault="00996ADB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Dzierżawa działki 87/2 obr.</w:t>
            </w:r>
            <w:r w:rsidR="00970FB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0FBA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970FBA" w:rsidRPr="00970FBA">
              <w:rPr>
                <w:rFonts w:ascii="Times New Roman" w:hAnsi="Times New Roman" w:cs="Times New Roman"/>
                <w:b/>
                <w:sz w:val="20"/>
                <w:szCs w:val="20"/>
              </w:rPr>
              <w:t>16m²</w:t>
            </w:r>
            <w:r w:rsidR="00FE5C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FE5C5A" w:rsidRPr="00FE5C5A">
              <w:rPr>
                <w:rFonts w:ascii="Times New Roman" w:hAnsi="Times New Roman" w:cs="Times New Roman"/>
                <w:sz w:val="20"/>
                <w:szCs w:val="20"/>
              </w:rPr>
              <w:t>teren</w:t>
            </w:r>
            <w:r w:rsidR="00970F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0FBA" w:rsidRPr="00B31ACE">
              <w:rPr>
                <w:rFonts w:ascii="Times New Roman" w:hAnsi="Times New Roman" w:cs="Times New Roman"/>
                <w:sz w:val="20"/>
                <w:szCs w:val="20"/>
              </w:rPr>
              <w:t>z przeznaczeniem na polepszenie zagospodarowania nieruchomości</w:t>
            </w:r>
            <w:r w:rsidR="00970F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6ADB" w:rsidRDefault="00996ADB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ADB" w:rsidRDefault="00996ADB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ADB" w:rsidRDefault="00996ADB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ADB" w:rsidRDefault="00996ADB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ADB" w:rsidRDefault="00996ADB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C95" w:rsidRDefault="00C37C95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C95" w:rsidRDefault="00C37C95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ADB" w:rsidRDefault="00996ADB" w:rsidP="00970F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ADB" w:rsidRPr="00970FBA" w:rsidRDefault="00996ADB" w:rsidP="00996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10AB">
              <w:rPr>
                <w:rFonts w:ascii="Times New Roman" w:hAnsi="Times New Roman" w:cs="Times New Roman"/>
                <w:sz w:val="20"/>
              </w:rPr>
              <w:t>Umowa dzierżawy zostan</w:t>
            </w:r>
            <w:r>
              <w:rPr>
                <w:rFonts w:ascii="Times New Roman" w:hAnsi="Times New Roman" w:cs="Times New Roman"/>
                <w:sz w:val="20"/>
              </w:rPr>
              <w:t>ie zawarta na czas nieoznaczony, na łączną pow.145,50m².</w:t>
            </w:r>
          </w:p>
        </w:tc>
        <w:tc>
          <w:tcPr>
            <w:tcW w:w="1243" w:type="pct"/>
            <w:vMerge/>
          </w:tcPr>
          <w:p w:rsidR="00970FBA" w:rsidRPr="00970FBA" w:rsidRDefault="00970FBA" w:rsidP="00970FB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F399D" w:rsidRPr="002A5B38" w:rsidRDefault="00E25438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br/>
      </w:r>
      <w:r w:rsidR="003B18F8">
        <w:rPr>
          <w:rFonts w:ascii="Times New Roman" w:hAnsi="Times New Roman" w:cs="Times New Roman"/>
          <w:sz w:val="24"/>
        </w:rPr>
        <w:br/>
      </w:r>
    </w:p>
    <w:p w:rsidR="0002575C" w:rsidRPr="002A5B38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2A5B38">
        <w:rPr>
          <w:rFonts w:ascii="Times New Roman" w:hAnsi="Times New Roman" w:cs="Times New Roman"/>
          <w:b/>
          <w:sz w:val="20"/>
        </w:rPr>
        <w:t xml:space="preserve">Czasookres wyłożenia </w:t>
      </w:r>
      <w:r w:rsidR="000F399D" w:rsidRPr="002A5B38">
        <w:rPr>
          <w:rFonts w:ascii="Times New Roman" w:hAnsi="Times New Roman" w:cs="Times New Roman"/>
          <w:b/>
          <w:sz w:val="20"/>
        </w:rPr>
        <w:t xml:space="preserve">wykazu do wglądu: od dnia </w:t>
      </w:r>
      <w:r w:rsidR="0073183F">
        <w:rPr>
          <w:rFonts w:ascii="Times New Roman" w:hAnsi="Times New Roman" w:cs="Times New Roman"/>
          <w:b/>
          <w:sz w:val="20"/>
        </w:rPr>
        <w:t>25.</w:t>
      </w:r>
      <w:r w:rsidR="000D4EFC">
        <w:rPr>
          <w:rFonts w:ascii="Times New Roman" w:hAnsi="Times New Roman" w:cs="Times New Roman"/>
          <w:b/>
          <w:sz w:val="20"/>
        </w:rPr>
        <w:t>11.</w:t>
      </w:r>
      <w:r w:rsidR="000F399D" w:rsidRPr="002A5B38">
        <w:rPr>
          <w:rFonts w:ascii="Times New Roman" w:hAnsi="Times New Roman" w:cs="Times New Roman"/>
          <w:b/>
          <w:sz w:val="20"/>
        </w:rPr>
        <w:t xml:space="preserve">2020r. do dnia </w:t>
      </w:r>
      <w:r w:rsidR="0073183F">
        <w:rPr>
          <w:rFonts w:ascii="Times New Roman" w:hAnsi="Times New Roman" w:cs="Times New Roman"/>
          <w:b/>
          <w:sz w:val="20"/>
        </w:rPr>
        <w:t>16.</w:t>
      </w:r>
      <w:bookmarkStart w:id="0" w:name="_GoBack"/>
      <w:bookmarkEnd w:id="0"/>
      <w:r w:rsidR="000D4EFC">
        <w:rPr>
          <w:rFonts w:ascii="Times New Roman" w:hAnsi="Times New Roman" w:cs="Times New Roman"/>
          <w:b/>
          <w:sz w:val="20"/>
        </w:rPr>
        <w:t>12.</w:t>
      </w:r>
      <w:r w:rsidR="000F399D" w:rsidRPr="002A5B38">
        <w:rPr>
          <w:rFonts w:ascii="Times New Roman" w:hAnsi="Times New Roman" w:cs="Times New Roman"/>
          <w:b/>
          <w:sz w:val="20"/>
        </w:rPr>
        <w:t>2020r.</w:t>
      </w:r>
    </w:p>
    <w:sectPr w:rsidR="0002575C" w:rsidRPr="002A5B38" w:rsidSect="002D7E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A3A"/>
    <w:multiLevelType w:val="hybridMultilevel"/>
    <w:tmpl w:val="A7748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688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829DF"/>
    <w:multiLevelType w:val="hybridMultilevel"/>
    <w:tmpl w:val="54E8AD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A95AD4"/>
    <w:multiLevelType w:val="hybridMultilevel"/>
    <w:tmpl w:val="48D6D0A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D4EFC"/>
    <w:rsid w:val="000F399D"/>
    <w:rsid w:val="00113A13"/>
    <w:rsid w:val="001577E1"/>
    <w:rsid w:val="00200F91"/>
    <w:rsid w:val="0025130F"/>
    <w:rsid w:val="002A5B38"/>
    <w:rsid w:val="002D7EC3"/>
    <w:rsid w:val="00366E0F"/>
    <w:rsid w:val="003B18F8"/>
    <w:rsid w:val="004E54E4"/>
    <w:rsid w:val="005240B5"/>
    <w:rsid w:val="005F341B"/>
    <w:rsid w:val="006350C3"/>
    <w:rsid w:val="006C02BC"/>
    <w:rsid w:val="007243DF"/>
    <w:rsid w:val="00725941"/>
    <w:rsid w:val="0073183F"/>
    <w:rsid w:val="0073726E"/>
    <w:rsid w:val="007A2EBE"/>
    <w:rsid w:val="007B3DC2"/>
    <w:rsid w:val="00880A18"/>
    <w:rsid w:val="008D1EFC"/>
    <w:rsid w:val="009459EF"/>
    <w:rsid w:val="00970FBA"/>
    <w:rsid w:val="00996ADB"/>
    <w:rsid w:val="009F17CC"/>
    <w:rsid w:val="00A02D2B"/>
    <w:rsid w:val="00A63C81"/>
    <w:rsid w:val="00AE1801"/>
    <w:rsid w:val="00B31ACE"/>
    <w:rsid w:val="00B810AB"/>
    <w:rsid w:val="00C37C95"/>
    <w:rsid w:val="00C54730"/>
    <w:rsid w:val="00D9090C"/>
    <w:rsid w:val="00DF0516"/>
    <w:rsid w:val="00E25438"/>
    <w:rsid w:val="00E85F4D"/>
    <w:rsid w:val="00EE08DA"/>
    <w:rsid w:val="00EE4306"/>
    <w:rsid w:val="00EF0D99"/>
    <w:rsid w:val="00EF54DE"/>
    <w:rsid w:val="00F045B9"/>
    <w:rsid w:val="00F218A5"/>
    <w:rsid w:val="00FE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D41F"/>
  <w15:docId w15:val="{B346A283-0DB0-49C5-9AEF-474855E9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0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6EC3-07CF-41FE-8925-467BD181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31</cp:revision>
  <cp:lastPrinted>2020-11-25T10:40:00Z</cp:lastPrinted>
  <dcterms:created xsi:type="dcterms:W3CDTF">2020-09-18T12:22:00Z</dcterms:created>
  <dcterms:modified xsi:type="dcterms:W3CDTF">2020-11-25T11:05:00Z</dcterms:modified>
</cp:coreProperties>
</file>