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63" w:rsidRPr="00086911" w:rsidRDefault="000871F7">
      <w:pPr>
        <w:rPr>
          <w:b/>
          <w:u w:val="single"/>
        </w:rPr>
      </w:pPr>
      <w:r w:rsidRPr="00086911">
        <w:rPr>
          <w:b/>
          <w:u w:val="single"/>
        </w:rPr>
        <w:t>O co najczęściej pytają mieszkańcy w sprawie nowych zasad odbioru odpadów komunalnych?</w:t>
      </w:r>
    </w:p>
    <w:p w:rsidR="000871F7" w:rsidRPr="00205236" w:rsidRDefault="000871F7">
      <w:pPr>
        <w:rPr>
          <w:b/>
        </w:rPr>
      </w:pPr>
      <w:r w:rsidRPr="00205236">
        <w:rPr>
          <w:b/>
        </w:rPr>
        <w:t>Jakie będą konsekwencje niezłożenia deklaracji o wysokości opłaty za odbiór odpadów?</w:t>
      </w:r>
    </w:p>
    <w:p w:rsidR="000871F7" w:rsidRDefault="000871F7">
      <w:r>
        <w:t>W przypadku niezłożenia deklaracji  prezydent określi w drodze decyzji wysokości opłaty.</w:t>
      </w:r>
    </w:p>
    <w:p w:rsidR="000871F7" w:rsidRDefault="000871F7" w:rsidP="000871F7">
      <w:pPr>
        <w:pStyle w:val="NormalnyWeb"/>
      </w:pPr>
      <w:r>
        <w:rPr>
          <w:rStyle w:val="Pogrubienie"/>
        </w:rPr>
        <w:t>Kto będzie sprawować nadzór nad prawidłowym postępowaniem z odebranymi od nas śmieciami przez zbierającą je firmę?</w:t>
      </w:r>
    </w:p>
    <w:p w:rsidR="000871F7" w:rsidRDefault="000871F7" w:rsidP="000871F7">
      <w:pPr>
        <w:pStyle w:val="NormalnyWeb"/>
      </w:pPr>
      <w:r>
        <w:t>Nadzór nad prawidłowym zagospodarowaniem przez odbierającego odpady będzie sprawować gmina.</w:t>
      </w:r>
    </w:p>
    <w:p w:rsidR="00205236" w:rsidRPr="00205236" w:rsidRDefault="00205236" w:rsidP="0020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2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gmina może wykorzystać opłatę za śmieci na inne cele?</w:t>
      </w:r>
    </w:p>
    <w:p w:rsidR="00205236" w:rsidRPr="00205236" w:rsidRDefault="00205236" w:rsidP="0020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236">
        <w:rPr>
          <w:rFonts w:ascii="Times New Roman" w:eastAsia="Times New Roman" w:hAnsi="Times New Roman" w:cs="Times New Roman"/>
          <w:sz w:val="24"/>
          <w:szCs w:val="24"/>
          <w:lang w:eastAsia="pl-PL"/>
        </w:rPr>
        <w:t>Nie. Ustawa jasno wskazuje, jakie koszty mogą być pokryte z wpływów z opłat za gospodarowanie odpadami komunalnymi. Są to koszty:</w:t>
      </w:r>
    </w:p>
    <w:p w:rsidR="00205236" w:rsidRPr="00205236" w:rsidRDefault="00205236" w:rsidP="00205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236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odbierania, transportu, zbierania, odzysku i unieszkodliwiania odpadów komunalnych,</w:t>
      </w:r>
    </w:p>
    <w:p w:rsidR="00205236" w:rsidRPr="00205236" w:rsidRDefault="00205236" w:rsidP="00205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236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i utrzymania punktów selektywnego zbierania odpadów komunalnych,</w:t>
      </w:r>
    </w:p>
    <w:p w:rsidR="00205236" w:rsidRPr="00205236" w:rsidRDefault="00205236" w:rsidP="00205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236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administracyjnej tego systemu,</w:t>
      </w:r>
    </w:p>
    <w:p w:rsidR="00205236" w:rsidRPr="00205236" w:rsidRDefault="00205236" w:rsidP="002052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23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gmina przejęła obowiązek wyposażenia nieruchomości w pojemniki – koszt związany z wyposażeniem nieruchomości w pojemniki lub worki do zbierania odpadów komunalnych oraz koszty utrzymania pojemników w odpowiednim stanie sanitarnym, porządkowym i technicznym.</w:t>
      </w:r>
    </w:p>
    <w:p w:rsidR="00205236" w:rsidRPr="00205236" w:rsidRDefault="00205236" w:rsidP="0020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236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 inne wydatki nie mogą być pokrywane z wpływów z opłat za gospodarowanie odpadami komunalnymi  pobranymi od mieszkańców.</w:t>
      </w:r>
    </w:p>
    <w:p w:rsidR="00205236" w:rsidRDefault="00205236" w:rsidP="00205236">
      <w:pPr>
        <w:pStyle w:val="NormalnyWeb"/>
      </w:pPr>
      <w:r>
        <w:rPr>
          <w:rStyle w:val="Pogrubienie"/>
        </w:rPr>
        <w:t>Co oznacza hasło – niższa stawka opłaty dla segregujących odpady?</w:t>
      </w:r>
    </w:p>
    <w:p w:rsidR="00205236" w:rsidRDefault="00205236" w:rsidP="00205236">
      <w:pPr>
        <w:pStyle w:val="NormalnyWeb"/>
      </w:pPr>
      <w:r>
        <w:t xml:space="preserve">To nie hasło. Osoby segregujące odpady będą płacić mniej od tych, które ich nie segregują. Ustawa nakazuje gminom, żeby naliczały opłaty za wywóz śmieci zgodnie z tą zasadą. </w:t>
      </w:r>
      <w:r>
        <w:br/>
        <w:t>Gmina ustaliła stawki opłat na takim poziomie, aby były one zachęcające do selektywnego zbierania odpadów (tj. segregacja śmieci).</w:t>
      </w:r>
      <w:r>
        <w:br/>
        <w:t>Nie będzie można jedynie zadeklarować sortowania, a faktycznie wyrzucać wszystkich śmieci do jednego wspólnego pojemnika. Firma odbierająca odpady ma obowiązek powiadomić gminę o przypadku niedopełnienia przez właściciela nieruchomości obowiązku selektywnego zbierania odpadów i potraktować je jako zmieszane odpady komunalne.</w:t>
      </w:r>
    </w:p>
    <w:p w:rsidR="00205236" w:rsidRDefault="00205236" w:rsidP="000871F7">
      <w:pPr>
        <w:pStyle w:val="NormalnyWeb"/>
      </w:pPr>
    </w:p>
    <w:p w:rsidR="000871F7" w:rsidRDefault="000871F7"/>
    <w:sectPr w:rsidR="000871F7" w:rsidSect="008D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F02"/>
    <w:multiLevelType w:val="multilevel"/>
    <w:tmpl w:val="C5B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7CA9"/>
    <w:rsid w:val="00086911"/>
    <w:rsid w:val="000871F7"/>
    <w:rsid w:val="00125CD2"/>
    <w:rsid w:val="00205236"/>
    <w:rsid w:val="00407CA9"/>
    <w:rsid w:val="008D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71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1668</Characters>
  <Application>Microsoft Office Word</Application>
  <DocSecurity>0</DocSecurity>
  <Lines>13</Lines>
  <Paragraphs>3</Paragraphs>
  <ScaleCrop>false</ScaleCrop>
  <Company>Hewlett-Packard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hlachowska</dc:creator>
  <cp:lastModifiedBy>hlachowska</cp:lastModifiedBy>
  <cp:revision>4</cp:revision>
  <dcterms:created xsi:type="dcterms:W3CDTF">2013-06-27T06:21:00Z</dcterms:created>
  <dcterms:modified xsi:type="dcterms:W3CDTF">2013-06-27T06:29:00Z</dcterms:modified>
</cp:coreProperties>
</file>